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11D" w:rsidRPr="0093211D" w:rsidRDefault="00A92155" w:rsidP="00B579BB">
      <w:pPr>
        <w:jc w:val="center"/>
        <w:rPr>
          <w:smallCaps/>
        </w:rPr>
      </w:pPr>
      <w:r>
        <w:rPr>
          <w:smallCaps/>
        </w:rPr>
        <w:t>Pre-</w:t>
      </w:r>
      <w:proofErr w:type="spellStart"/>
      <w:r>
        <w:rPr>
          <w:smallCaps/>
        </w:rPr>
        <w:t>Sensometrics</w:t>
      </w:r>
      <w:proofErr w:type="spellEnd"/>
      <w:r>
        <w:rPr>
          <w:smallCaps/>
        </w:rPr>
        <w:t xml:space="preserve"> Meeting Tutorial, Brighton, July 26,</w:t>
      </w:r>
      <w:r w:rsidR="005417F0">
        <w:rPr>
          <w:smallCaps/>
        </w:rPr>
        <w:t xml:space="preserve"> </w:t>
      </w:r>
      <w:r w:rsidR="005417F0" w:rsidRPr="006F0F36">
        <w:rPr>
          <w:smallCaps/>
        </w:rPr>
        <w:t>2016</w:t>
      </w:r>
    </w:p>
    <w:p w:rsidR="006F0F36" w:rsidRPr="005E1387" w:rsidRDefault="00FD10C3" w:rsidP="006F0F36">
      <w:pPr>
        <w:jc w:val="center"/>
        <w:rPr>
          <w:b/>
          <w:smallCaps/>
        </w:rPr>
      </w:pPr>
      <w:r>
        <w:rPr>
          <w:b/>
          <w:smallCaps/>
        </w:rPr>
        <w:t>S</w:t>
      </w:r>
      <w:r w:rsidR="005E1387">
        <w:rPr>
          <w:b/>
          <w:smallCaps/>
        </w:rPr>
        <w:t>tatistical</w:t>
      </w:r>
      <w:r w:rsidR="006F0F36" w:rsidRPr="005E1387">
        <w:rPr>
          <w:b/>
          <w:smallCaps/>
        </w:rPr>
        <w:t xml:space="preserve"> analysis of sensory profiling </w:t>
      </w:r>
      <w:r>
        <w:rPr>
          <w:b/>
          <w:smallCaps/>
        </w:rPr>
        <w:t xml:space="preserve">data </w:t>
      </w:r>
      <w:r w:rsidR="005E1387">
        <w:rPr>
          <w:b/>
          <w:smallCaps/>
        </w:rPr>
        <w:t xml:space="preserve">revisited </w:t>
      </w:r>
      <w:r w:rsidR="006F0F36" w:rsidRPr="005E1387">
        <w:rPr>
          <w:b/>
          <w:smallCaps/>
        </w:rPr>
        <w:t>with the concept of scaling</w:t>
      </w:r>
    </w:p>
    <w:p w:rsidR="005376B5" w:rsidRDefault="005376B5" w:rsidP="00A92155">
      <w:pPr>
        <w:jc w:val="center"/>
        <w:rPr>
          <w:rFonts w:eastAsia="Times New Roman" w:cs="Times New Roman"/>
          <w:sz w:val="20"/>
          <w:szCs w:val="20"/>
          <w:lang w:val="fr-FR"/>
        </w:rPr>
      </w:pPr>
      <w:r w:rsidRPr="00A92155">
        <w:rPr>
          <w:rFonts w:eastAsia="Times New Roman" w:cs="Times New Roman"/>
          <w:sz w:val="20"/>
          <w:szCs w:val="20"/>
          <w:lang w:val="fr-FR"/>
        </w:rPr>
        <w:t>Caroline Peltier</w:t>
      </w:r>
      <w:r w:rsidR="00A92155" w:rsidRPr="00A92155">
        <w:rPr>
          <w:rFonts w:eastAsia="Times New Roman" w:cs="Times New Roman"/>
          <w:sz w:val="20"/>
          <w:szCs w:val="20"/>
          <w:lang w:val="fr-FR"/>
        </w:rPr>
        <w:t xml:space="preserve"> and</w:t>
      </w:r>
      <w:r w:rsidRPr="00A92155">
        <w:rPr>
          <w:rFonts w:eastAsia="Times New Roman" w:cs="Times New Roman"/>
          <w:sz w:val="20"/>
          <w:szCs w:val="20"/>
          <w:lang w:val="fr-FR"/>
        </w:rPr>
        <w:t xml:space="preserve"> Pascal Schlich</w:t>
      </w:r>
      <w:r w:rsidR="00A92155">
        <w:rPr>
          <w:rFonts w:eastAsia="Times New Roman" w:cs="Times New Roman"/>
          <w:sz w:val="20"/>
          <w:szCs w:val="20"/>
          <w:lang w:val="fr-FR"/>
        </w:rPr>
        <w:br/>
      </w:r>
      <w:r w:rsidRPr="00296CFE">
        <w:rPr>
          <w:rFonts w:eastAsia="Times New Roman" w:cs="Times New Roman"/>
          <w:sz w:val="20"/>
          <w:szCs w:val="20"/>
          <w:lang w:val="fr-FR"/>
        </w:rPr>
        <w:t xml:space="preserve">INRA, Centre des Sciences du Goût et de l'Alimentation, </w:t>
      </w:r>
      <w:r w:rsidR="00A92155">
        <w:rPr>
          <w:rFonts w:eastAsia="Times New Roman" w:cs="Times New Roman"/>
          <w:sz w:val="20"/>
          <w:szCs w:val="20"/>
          <w:lang w:val="fr-FR"/>
        </w:rPr>
        <w:t>Dijon, France</w:t>
      </w:r>
    </w:p>
    <w:p w:rsidR="00A92155" w:rsidRPr="00296CFE" w:rsidRDefault="00A92155" w:rsidP="005376B5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val="fr-FR"/>
        </w:rPr>
      </w:pPr>
      <w:hyperlink r:id="rId6" w:history="1">
        <w:r w:rsidRPr="00614A5C">
          <w:rPr>
            <w:rStyle w:val="Lienhypertexte"/>
            <w:rFonts w:eastAsia="Times New Roman" w:cs="Times New Roman"/>
            <w:sz w:val="20"/>
            <w:szCs w:val="20"/>
            <w:lang w:val="fr-FR"/>
          </w:rPr>
          <w:t>caroline.peltier@dijon.inra.fr</w:t>
        </w:r>
      </w:hyperlink>
      <w:r>
        <w:rPr>
          <w:rFonts w:eastAsia="Times New Roman" w:cs="Times New Roman"/>
          <w:sz w:val="20"/>
          <w:szCs w:val="20"/>
          <w:lang w:val="fr-FR"/>
        </w:rPr>
        <w:t xml:space="preserve"> – </w:t>
      </w:r>
      <w:hyperlink r:id="rId7" w:history="1">
        <w:r w:rsidRPr="00614A5C">
          <w:rPr>
            <w:rStyle w:val="Lienhypertexte"/>
            <w:rFonts w:eastAsia="Times New Roman" w:cs="Times New Roman"/>
            <w:sz w:val="20"/>
            <w:szCs w:val="20"/>
            <w:lang w:val="fr-FR"/>
          </w:rPr>
          <w:t>pascal.schlich@dijon.inra.fr</w:t>
        </w:r>
      </w:hyperlink>
      <w:r>
        <w:rPr>
          <w:rFonts w:eastAsia="Times New Roman" w:cs="Times New Roman"/>
          <w:sz w:val="20"/>
          <w:szCs w:val="20"/>
          <w:lang w:val="fr-FR"/>
        </w:rPr>
        <w:t xml:space="preserve"> </w:t>
      </w:r>
    </w:p>
    <w:p w:rsidR="00C21708" w:rsidRPr="00C21708" w:rsidRDefault="00C21708">
      <w:pPr>
        <w:rPr>
          <w:b/>
          <w:sz w:val="20"/>
          <w:szCs w:val="20"/>
          <w:lang w:val="fr-FR"/>
        </w:rPr>
      </w:pPr>
    </w:p>
    <w:p w:rsidR="006F0F36" w:rsidRPr="004578AD" w:rsidRDefault="006F0F36" w:rsidP="00747590">
      <w:pPr>
        <w:spacing w:after="120"/>
        <w:rPr>
          <w:b/>
          <w:sz w:val="20"/>
          <w:szCs w:val="20"/>
        </w:rPr>
      </w:pPr>
      <w:r w:rsidRPr="004578AD">
        <w:rPr>
          <w:b/>
          <w:sz w:val="20"/>
          <w:szCs w:val="20"/>
        </w:rPr>
        <w:t>Abstract</w:t>
      </w:r>
    </w:p>
    <w:p w:rsidR="000B262F" w:rsidRDefault="00FD10C3" w:rsidP="00EB413D">
      <w:pPr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S</w:t>
      </w:r>
      <w:r w:rsidR="004578AD" w:rsidRPr="004578AD">
        <w:rPr>
          <w:rFonts w:eastAsia="Times New Roman" w:cs="Times New Roman"/>
          <w:sz w:val="20"/>
          <w:szCs w:val="20"/>
        </w:rPr>
        <w:t>ensory profiling</w:t>
      </w:r>
      <w:r>
        <w:rPr>
          <w:rFonts w:eastAsia="Times New Roman" w:cs="Times New Roman"/>
          <w:sz w:val="20"/>
          <w:szCs w:val="20"/>
        </w:rPr>
        <w:t xml:space="preserve"> data features a panel of trained judges having scored the intensities of a number of sensory attributes, possibly belonging to several sensory modalities, on a number of products to be compared.</w:t>
      </w:r>
      <w:r w:rsidR="004578AD" w:rsidRPr="004578AD"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The</w:t>
      </w:r>
      <w:r w:rsidR="000B262F">
        <w:rPr>
          <w:rFonts w:eastAsia="Times New Roman" w:cs="Times New Roman"/>
          <w:sz w:val="20"/>
          <w:szCs w:val="20"/>
        </w:rPr>
        <w:t xml:space="preserve"> panel leader </w:t>
      </w:r>
      <w:r>
        <w:rPr>
          <w:rFonts w:eastAsia="Times New Roman" w:cs="Times New Roman"/>
          <w:sz w:val="20"/>
          <w:szCs w:val="20"/>
        </w:rPr>
        <w:t>should first monitor panelist performances, including at least</w:t>
      </w:r>
      <w:r w:rsidR="0029597E">
        <w:rPr>
          <w:rFonts w:eastAsia="Times New Roman" w:cs="Times New Roman"/>
          <w:sz w:val="20"/>
          <w:szCs w:val="20"/>
        </w:rPr>
        <w:t xml:space="preserve"> repeatability, discrimination </w:t>
      </w:r>
      <w:r>
        <w:rPr>
          <w:rFonts w:eastAsia="Times New Roman" w:cs="Times New Roman"/>
          <w:sz w:val="20"/>
          <w:szCs w:val="20"/>
        </w:rPr>
        <w:t>and agreement with the panel</w:t>
      </w:r>
      <w:r w:rsidR="000B262F">
        <w:rPr>
          <w:rFonts w:eastAsia="Times New Roman" w:cs="Times New Roman"/>
          <w:sz w:val="20"/>
          <w:szCs w:val="20"/>
        </w:rPr>
        <w:t>.</w:t>
      </w:r>
      <w:r w:rsidR="00DC7547">
        <w:rPr>
          <w:rFonts w:eastAsia="Times New Roman" w:cs="Times New Roman"/>
          <w:sz w:val="20"/>
          <w:szCs w:val="20"/>
        </w:rPr>
        <w:t xml:space="preserve"> </w:t>
      </w:r>
      <w:r w:rsidR="0029597E">
        <w:rPr>
          <w:rFonts w:eastAsia="Times New Roman" w:cs="Times New Roman"/>
          <w:sz w:val="20"/>
          <w:szCs w:val="20"/>
        </w:rPr>
        <w:t>Several system</w:t>
      </w:r>
      <w:r w:rsidR="00EB413D">
        <w:rPr>
          <w:rFonts w:eastAsia="Times New Roman" w:cs="Times New Roman"/>
          <w:sz w:val="20"/>
          <w:szCs w:val="20"/>
        </w:rPr>
        <w:t>s</w:t>
      </w:r>
      <w:r w:rsidR="0029597E">
        <w:rPr>
          <w:rFonts w:eastAsia="Times New Roman" w:cs="Times New Roman"/>
          <w:sz w:val="20"/>
          <w:szCs w:val="20"/>
        </w:rPr>
        <w:t xml:space="preserve"> were proposed for monitoring those performances and we will focus of the CAP (Control of Panelist performances) proposed by </w:t>
      </w:r>
      <w:r w:rsidR="004035A9">
        <w:rPr>
          <w:rFonts w:eastAsia="Times New Roman" w:cs="Times New Roman"/>
          <w:sz w:val="20"/>
          <w:szCs w:val="20"/>
        </w:rPr>
        <w:fldChar w:fldCharType="begin"/>
      </w:r>
      <w:r w:rsidR="004035A9">
        <w:rPr>
          <w:rFonts w:eastAsia="Times New Roman" w:cs="Times New Roman"/>
          <w:sz w:val="20"/>
          <w:szCs w:val="20"/>
        </w:rPr>
        <w:instrText xml:space="preserve"> ADDIN EN.CITE &lt;EndNote&gt;&lt;Cite AuthorYear="1"&gt;&lt;Author&gt;Schlich&lt;/Author&gt;&lt;Year&gt;1997&lt;/Year&gt;&lt;RecNum&gt;1561&lt;/RecNum&gt;&lt;DisplayText&gt;Schlich (1997)&lt;/DisplayText&gt;&lt;record&gt;&lt;rec-number&gt;1561&lt;/rec-number&gt;&lt;foreign-keys&gt;&lt;key app="EN" db-id="0exxe99pwr09x3eetv1xefe3dz22fz0tea50"&gt;1561&lt;/key&gt;&lt;/foreign-keys&gt;&lt;ref-type name="Journal Article"&gt;17&lt;/ref-type&gt;&lt;contributors&gt;&lt;authors&gt;&lt;author&gt;Schlich, Pascal&lt;/author&gt;&lt;/authors&gt;&lt;/contributors&gt;&lt;titles&gt;&lt;title&gt;CAP : une méthode et un outil de contrôle rapide et synthétique des performances des sujets en évaluation sensorielle descriptive. &lt;/title&gt;&lt;secondary-title&gt;5èmes journées Agro-industries et Méthodes Statistiques&lt;/secondary-title&gt;&lt;/titles&gt;&lt;periodical&gt;&lt;full-title&gt;5èmes journées Agro-industries et Méthodes Statistiques&lt;/full-title&gt;&lt;/periodical&gt;&lt;volume&gt;Versailles, 3-5 Décembre &lt;/volume&gt;&lt;dates&gt;&lt;year&gt;1997&lt;/year&gt;&lt;/dates&gt;&lt;urls&gt;&lt;/urls&gt;&lt;/record&gt;&lt;/Cite&gt;&lt;/EndNote&gt;</w:instrText>
      </w:r>
      <w:r w:rsidR="004035A9">
        <w:rPr>
          <w:rFonts w:eastAsia="Times New Roman" w:cs="Times New Roman"/>
          <w:sz w:val="20"/>
          <w:szCs w:val="20"/>
        </w:rPr>
        <w:fldChar w:fldCharType="separate"/>
      </w:r>
      <w:hyperlink w:anchor="_ENREF_7" w:tooltip="Schlich, 1997 #1561" w:history="1">
        <w:r w:rsidR="004035A9">
          <w:rPr>
            <w:rFonts w:eastAsia="Times New Roman" w:cs="Times New Roman"/>
            <w:noProof/>
            <w:sz w:val="20"/>
            <w:szCs w:val="20"/>
          </w:rPr>
          <w:t>Schlich (1997</w:t>
        </w:r>
      </w:hyperlink>
      <w:r w:rsidR="004035A9">
        <w:rPr>
          <w:rFonts w:eastAsia="Times New Roman" w:cs="Times New Roman"/>
          <w:noProof/>
          <w:sz w:val="20"/>
          <w:szCs w:val="20"/>
        </w:rPr>
        <w:t>)</w:t>
      </w:r>
      <w:r w:rsidR="004035A9">
        <w:rPr>
          <w:rFonts w:eastAsia="Times New Roman" w:cs="Times New Roman"/>
          <w:sz w:val="20"/>
          <w:szCs w:val="20"/>
        </w:rPr>
        <w:fldChar w:fldCharType="end"/>
      </w:r>
      <w:r w:rsidR="0029597E">
        <w:rPr>
          <w:rFonts w:eastAsia="Times New Roman" w:cs="Times New Roman"/>
          <w:sz w:val="20"/>
          <w:szCs w:val="20"/>
        </w:rPr>
        <w:t>.</w:t>
      </w:r>
      <w:r w:rsidR="00EB413D">
        <w:rPr>
          <w:rFonts w:eastAsia="Times New Roman" w:cs="Times New Roman"/>
          <w:sz w:val="20"/>
          <w:szCs w:val="20"/>
        </w:rPr>
        <w:t xml:space="preserve"> Indeed, CAP was accepted by a large number of users who for using it contribute</w:t>
      </w:r>
      <w:r w:rsidR="008A64FB">
        <w:rPr>
          <w:rFonts w:eastAsia="Times New Roman" w:cs="Times New Roman"/>
          <w:sz w:val="20"/>
          <w:szCs w:val="20"/>
        </w:rPr>
        <w:t xml:space="preserve">d to build the </w:t>
      </w:r>
      <w:proofErr w:type="spellStart"/>
      <w:r w:rsidR="008A64FB">
        <w:rPr>
          <w:rFonts w:eastAsia="Times New Roman" w:cs="Times New Roman"/>
          <w:sz w:val="20"/>
          <w:szCs w:val="20"/>
        </w:rPr>
        <w:t>SensoBase</w:t>
      </w:r>
      <w:proofErr w:type="spellEnd"/>
      <w:r w:rsidR="008A64FB">
        <w:rPr>
          <w:rFonts w:eastAsia="Times New Roman" w:cs="Times New Roman"/>
          <w:sz w:val="20"/>
          <w:szCs w:val="20"/>
        </w:rPr>
        <w:t xml:space="preserve"> (www.s</w:t>
      </w:r>
      <w:r w:rsidR="00EB413D">
        <w:rPr>
          <w:rFonts w:eastAsia="Times New Roman" w:cs="Times New Roman"/>
          <w:sz w:val="20"/>
          <w:szCs w:val="20"/>
        </w:rPr>
        <w:t>ensobase.</w:t>
      </w:r>
      <w:r w:rsidR="008A64FB">
        <w:rPr>
          <w:rFonts w:eastAsia="Times New Roman" w:cs="Times New Roman"/>
          <w:sz w:val="20"/>
          <w:szCs w:val="20"/>
        </w:rPr>
        <w:t>fr)</w:t>
      </w:r>
      <w:r w:rsidR="00EB413D">
        <w:rPr>
          <w:rFonts w:eastAsia="Times New Roman" w:cs="Times New Roman"/>
          <w:sz w:val="20"/>
          <w:szCs w:val="20"/>
        </w:rPr>
        <w:t xml:space="preserve"> composed of the raw data of about 1 500 sensory profiling</w:t>
      </w:r>
      <w:r w:rsidR="0029597E">
        <w:rPr>
          <w:rFonts w:eastAsia="Times New Roman" w:cs="Times New Roman"/>
          <w:sz w:val="20"/>
          <w:szCs w:val="20"/>
        </w:rPr>
        <w:t xml:space="preserve"> </w:t>
      </w:r>
      <w:r w:rsidR="00EB413D">
        <w:rPr>
          <w:rFonts w:eastAsia="Times New Roman" w:cs="Times New Roman"/>
          <w:sz w:val="20"/>
          <w:szCs w:val="20"/>
        </w:rPr>
        <w:t xml:space="preserve">studies. </w:t>
      </w:r>
      <w:r w:rsidR="0029597E">
        <w:rPr>
          <w:rFonts w:eastAsia="Times New Roman" w:cs="Times New Roman"/>
          <w:sz w:val="20"/>
          <w:szCs w:val="20"/>
        </w:rPr>
        <w:t xml:space="preserve">Then the panel leader has to find out the differences among products for each attribute separately and for all of them simultaneously by a multivariate approach. Sensory community has been using principal Component Analysis (PCA) of the product mean table for that purpose. We argued that </w:t>
      </w:r>
      <w:r w:rsidR="00DC7547">
        <w:rPr>
          <w:rFonts w:eastAsia="Times New Roman" w:cs="Times New Roman"/>
          <w:sz w:val="20"/>
          <w:szCs w:val="20"/>
        </w:rPr>
        <w:t>C</w:t>
      </w:r>
      <w:r w:rsidR="00694666">
        <w:rPr>
          <w:rFonts w:eastAsia="Times New Roman" w:cs="Times New Roman"/>
          <w:sz w:val="20"/>
          <w:szCs w:val="20"/>
        </w:rPr>
        <w:t xml:space="preserve">anonical </w:t>
      </w:r>
      <w:r w:rsidR="00DC7547">
        <w:rPr>
          <w:rFonts w:eastAsia="Times New Roman" w:cs="Times New Roman"/>
          <w:sz w:val="20"/>
          <w:szCs w:val="20"/>
        </w:rPr>
        <w:t>V</w:t>
      </w:r>
      <w:r w:rsidR="00694666">
        <w:rPr>
          <w:rFonts w:eastAsia="Times New Roman" w:cs="Times New Roman"/>
          <w:sz w:val="20"/>
          <w:szCs w:val="20"/>
        </w:rPr>
        <w:t xml:space="preserve">ariate </w:t>
      </w:r>
      <w:r w:rsidR="00DC7547">
        <w:rPr>
          <w:rFonts w:eastAsia="Times New Roman" w:cs="Times New Roman"/>
          <w:sz w:val="20"/>
          <w:szCs w:val="20"/>
        </w:rPr>
        <w:t>A</w:t>
      </w:r>
      <w:r w:rsidR="00694666">
        <w:rPr>
          <w:rFonts w:eastAsia="Times New Roman" w:cs="Times New Roman"/>
          <w:sz w:val="20"/>
          <w:szCs w:val="20"/>
        </w:rPr>
        <w:t>nalysis</w:t>
      </w:r>
      <w:r w:rsidR="0029597E">
        <w:rPr>
          <w:rFonts w:eastAsia="Times New Roman" w:cs="Times New Roman"/>
          <w:sz w:val="20"/>
          <w:szCs w:val="20"/>
        </w:rPr>
        <w:t xml:space="preserve"> (PCA) </w:t>
      </w:r>
      <w:r w:rsidR="002C6383">
        <w:rPr>
          <w:rFonts w:eastAsia="Times New Roman" w:cs="Times New Roman"/>
          <w:sz w:val="20"/>
          <w:szCs w:val="20"/>
        </w:rPr>
        <w:t xml:space="preserve">(Peltier, </w:t>
      </w:r>
      <w:proofErr w:type="spellStart"/>
      <w:r w:rsidR="002C6383">
        <w:rPr>
          <w:rFonts w:eastAsia="Times New Roman" w:cs="Times New Roman"/>
          <w:sz w:val="20"/>
          <w:szCs w:val="20"/>
        </w:rPr>
        <w:t>Visalli</w:t>
      </w:r>
      <w:proofErr w:type="spellEnd"/>
      <w:r w:rsidR="002C6383">
        <w:rPr>
          <w:rFonts w:eastAsia="Times New Roman" w:cs="Times New Roman"/>
          <w:sz w:val="20"/>
          <w:szCs w:val="20"/>
        </w:rPr>
        <w:t xml:space="preserve">, &amp; Schlich, 2015b) </w:t>
      </w:r>
      <w:r w:rsidR="0029597E">
        <w:rPr>
          <w:rFonts w:eastAsia="Times New Roman" w:cs="Times New Roman"/>
          <w:sz w:val="20"/>
          <w:szCs w:val="20"/>
        </w:rPr>
        <w:t>is a better solution. However, we did not find many differences when compari</w:t>
      </w:r>
      <w:r w:rsidR="009F0239">
        <w:rPr>
          <w:rFonts w:eastAsia="Times New Roman" w:cs="Times New Roman"/>
          <w:sz w:val="20"/>
          <w:szCs w:val="20"/>
        </w:rPr>
        <w:t xml:space="preserve">ng them on hundreds of studies </w:t>
      </w:r>
      <w:r w:rsidR="009F0239">
        <w:rPr>
          <w:rFonts w:eastAsia="Times New Roman" w:cs="Times New Roman"/>
          <w:sz w:val="20"/>
          <w:szCs w:val="20"/>
        </w:rPr>
        <w:fldChar w:fldCharType="begin"/>
      </w:r>
      <w:r w:rsidR="009F0239">
        <w:rPr>
          <w:rFonts w:eastAsia="Times New Roman" w:cs="Times New Roman"/>
          <w:sz w:val="20"/>
          <w:szCs w:val="20"/>
        </w:rPr>
        <w:instrText xml:space="preserve"> ADDIN EN.CITE &lt;EndNote&gt;&lt;Cite&gt;&lt;Author&gt;Peltier&lt;/Author&gt;&lt;Year&gt;2015&lt;/Year&gt;&lt;RecNum&gt;1542&lt;/RecNum&gt;&lt;DisplayText&gt;(Peltier, Visalli, &amp;amp; Schlich, 2015b)&lt;/DisplayText&gt;&lt;record&gt;&lt;rec-number&gt;1542&lt;/rec-number&gt;&lt;foreign-keys&gt;&lt;key app="EN" db-id="0exxe99pwr09x3eetv1xefe3dz22fz0tea50"&gt;1542&lt;/key&gt;&lt;/foreign-keys&gt;&lt;ref-type name="Journal Article"&gt;17&lt;/ref-type&gt;&lt;contributors&gt;&lt;authors&gt;&lt;author&gt;Peltier, C.&lt;/author&gt;&lt;author&gt;Visalli, M.&lt;/author&gt;&lt;author&gt;Schlich, P.&lt;/author&gt;&lt;/authors&gt;&lt;/contributors&gt;&lt;titles&gt;&lt;title&gt;Comparison of Canonical Variate Analysis and Principal Component Analysis on 422 descriptive sensory studies&lt;/title&gt;&lt;secondary-title&gt;Food Quality and Preference&lt;/secondary-title&gt;&lt;/titles&gt;&lt;periodical&gt;&lt;full-title&gt;Food Quality and Preference&lt;/full-title&gt;&lt;/periodical&gt;&lt;pages&gt;326-333&lt;/pages&gt;&lt;volume&gt;40, Part B&lt;/volume&gt;&lt;number&gt;0&lt;/number&gt;&lt;keywords&gt;&lt;keyword&gt;CVA&lt;/keyword&gt;&lt;keyword&gt;PCA&lt;/keyword&gt;&lt;keyword&gt;Meta-analysis&lt;/keyword&gt;&lt;keyword&gt;SensoBase&lt;/keyword&gt;&lt;/keywords&gt;&lt;dates&gt;&lt;year&gt;2015&lt;/year&gt;&lt;/dates&gt;&lt;isbn&gt;0950-3293&lt;/isbn&gt;&lt;urls&gt;&lt;related-urls&gt;&lt;url&gt;http://www.sciencedirect.com/science/article/pii/S0950329314000871&lt;/url&gt;&lt;/related-urls&gt;&lt;/urls&gt;&lt;electronic-resource-num&gt;http://dx.doi.org/10.1016/j.foodqual.2014.05.005&lt;/electronic-resource-num&gt;&lt;/record&gt;&lt;/Cite&gt;&lt;/EndNote&gt;</w:instrText>
      </w:r>
      <w:r w:rsidR="009F0239">
        <w:rPr>
          <w:rFonts w:eastAsia="Times New Roman" w:cs="Times New Roman"/>
          <w:sz w:val="20"/>
          <w:szCs w:val="20"/>
        </w:rPr>
        <w:fldChar w:fldCharType="separate"/>
      </w:r>
      <w:r w:rsidR="009F0239">
        <w:rPr>
          <w:rFonts w:eastAsia="Times New Roman" w:cs="Times New Roman"/>
          <w:noProof/>
          <w:sz w:val="20"/>
          <w:szCs w:val="20"/>
        </w:rPr>
        <w:t>(</w:t>
      </w:r>
      <w:hyperlink w:anchor="_ENREF_5" w:tooltip="Peltier, 2015 #1542" w:history="1">
        <w:r w:rsidR="004035A9">
          <w:rPr>
            <w:rFonts w:eastAsia="Times New Roman" w:cs="Times New Roman"/>
            <w:noProof/>
            <w:sz w:val="20"/>
            <w:szCs w:val="20"/>
          </w:rPr>
          <w:t>Peltier, Visalli, &amp; Schlich, 2015</w:t>
        </w:r>
        <w:r w:rsidR="002C6383">
          <w:rPr>
            <w:rFonts w:eastAsia="Times New Roman" w:cs="Times New Roman"/>
            <w:noProof/>
            <w:sz w:val="20"/>
            <w:szCs w:val="20"/>
          </w:rPr>
          <w:t>a</w:t>
        </w:r>
      </w:hyperlink>
      <w:r w:rsidR="009F0239">
        <w:rPr>
          <w:rFonts w:eastAsia="Times New Roman" w:cs="Times New Roman"/>
          <w:noProof/>
          <w:sz w:val="20"/>
          <w:szCs w:val="20"/>
        </w:rPr>
        <w:t>)</w:t>
      </w:r>
      <w:r w:rsidR="009F0239">
        <w:rPr>
          <w:rFonts w:eastAsia="Times New Roman" w:cs="Times New Roman"/>
          <w:sz w:val="20"/>
          <w:szCs w:val="20"/>
        </w:rPr>
        <w:fldChar w:fldCharType="end"/>
      </w:r>
      <w:r w:rsidR="0029597E">
        <w:rPr>
          <w:rFonts w:eastAsia="Times New Roman" w:cs="Times New Roman"/>
          <w:sz w:val="20"/>
          <w:szCs w:val="20"/>
        </w:rPr>
        <w:t xml:space="preserve">. </w:t>
      </w:r>
    </w:p>
    <w:p w:rsidR="00945304" w:rsidRDefault="002C6383" w:rsidP="00477C01">
      <w:pPr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A</w:t>
      </w:r>
      <w:r w:rsidR="00EB413D">
        <w:rPr>
          <w:rFonts w:eastAsia="Times New Roman" w:cs="Times New Roman"/>
          <w:sz w:val="20"/>
          <w:szCs w:val="20"/>
        </w:rPr>
        <w:t>ll of these approaches assume that the panelists</w:t>
      </w:r>
      <w:r w:rsidR="004578AD" w:rsidRPr="004578AD">
        <w:rPr>
          <w:rFonts w:eastAsia="Times New Roman" w:cs="Times New Roman"/>
          <w:sz w:val="20"/>
          <w:szCs w:val="20"/>
        </w:rPr>
        <w:t xml:space="preserve"> use </w:t>
      </w:r>
      <w:r w:rsidR="00EB413D">
        <w:rPr>
          <w:rFonts w:eastAsia="Times New Roman" w:cs="Times New Roman"/>
          <w:sz w:val="20"/>
          <w:szCs w:val="20"/>
        </w:rPr>
        <w:t xml:space="preserve">a comparable width of the sensory scales, which is </w:t>
      </w:r>
      <w:r w:rsidR="003521BB">
        <w:rPr>
          <w:rFonts w:eastAsia="Times New Roman" w:cs="Times New Roman"/>
          <w:sz w:val="20"/>
          <w:szCs w:val="20"/>
        </w:rPr>
        <w:t xml:space="preserve">in practice </w:t>
      </w:r>
      <w:r w:rsidR="00EB413D">
        <w:rPr>
          <w:rFonts w:eastAsia="Times New Roman" w:cs="Times New Roman"/>
          <w:sz w:val="20"/>
          <w:szCs w:val="20"/>
        </w:rPr>
        <w:t>know</w:t>
      </w:r>
      <w:r w:rsidR="003521BB">
        <w:rPr>
          <w:rFonts w:eastAsia="Times New Roman" w:cs="Times New Roman"/>
          <w:sz w:val="20"/>
          <w:szCs w:val="20"/>
        </w:rPr>
        <w:t>n to be</w:t>
      </w:r>
      <w:r w:rsidR="00EB413D">
        <w:rPr>
          <w:rFonts w:eastAsia="Times New Roman" w:cs="Times New Roman"/>
          <w:sz w:val="20"/>
          <w:szCs w:val="20"/>
        </w:rPr>
        <w:t xml:space="preserve"> untrue, either </w:t>
      </w:r>
      <w:r w:rsidR="00477C01">
        <w:rPr>
          <w:rFonts w:eastAsia="Times New Roman" w:cs="Times New Roman"/>
          <w:sz w:val="20"/>
          <w:szCs w:val="20"/>
        </w:rPr>
        <w:t>due to</w:t>
      </w:r>
      <w:r w:rsidR="00EB413D">
        <w:rPr>
          <w:rFonts w:eastAsia="Times New Roman" w:cs="Times New Roman"/>
          <w:sz w:val="20"/>
          <w:szCs w:val="20"/>
        </w:rPr>
        <w:t xml:space="preserve"> psychological</w:t>
      </w:r>
      <w:r w:rsidR="00477C01">
        <w:rPr>
          <w:rFonts w:eastAsia="Times New Roman" w:cs="Times New Roman"/>
          <w:sz w:val="20"/>
          <w:szCs w:val="20"/>
        </w:rPr>
        <w:t>,</w:t>
      </w:r>
      <w:r w:rsidR="00EB413D">
        <w:rPr>
          <w:rFonts w:eastAsia="Times New Roman" w:cs="Times New Roman"/>
          <w:sz w:val="20"/>
          <w:szCs w:val="20"/>
        </w:rPr>
        <w:t xml:space="preserve"> physiological </w:t>
      </w:r>
      <w:r w:rsidR="00477C01">
        <w:rPr>
          <w:rFonts w:eastAsia="Times New Roman" w:cs="Times New Roman"/>
          <w:sz w:val="20"/>
          <w:szCs w:val="20"/>
        </w:rPr>
        <w:t xml:space="preserve">or both </w:t>
      </w:r>
      <w:r w:rsidR="00EB413D">
        <w:rPr>
          <w:rFonts w:eastAsia="Times New Roman" w:cs="Times New Roman"/>
          <w:sz w:val="20"/>
          <w:szCs w:val="20"/>
        </w:rPr>
        <w:t xml:space="preserve">reasons. </w:t>
      </w:r>
      <w:r w:rsidR="008A64FB">
        <w:rPr>
          <w:rFonts w:eastAsia="Times New Roman" w:cs="Times New Roman"/>
          <w:sz w:val="20"/>
          <w:szCs w:val="20"/>
        </w:rPr>
        <w:fldChar w:fldCharType="begin"/>
      </w:r>
      <w:r w:rsidR="008A64FB">
        <w:rPr>
          <w:rFonts w:eastAsia="Times New Roman" w:cs="Times New Roman"/>
          <w:sz w:val="20"/>
          <w:szCs w:val="20"/>
        </w:rPr>
        <w:instrText xml:space="preserve"> ADDIN EN.CITE &lt;EndNote&gt;&lt;Cite&gt;&lt;Author&gt;Brockhoff&lt;/Author&gt;&lt;Year&gt;2015&lt;/Year&gt;&lt;RecNum&gt;1432&lt;/RecNum&gt;&lt;DisplayText&gt;(Brockhoff, Schlich, &amp;amp; Skovgaard, 2015)&lt;/DisplayText&gt;&lt;record&gt;&lt;rec-number&gt;1432&lt;/rec-number&gt;&lt;foreign-keys&gt;&lt;key app="EN" db-id="0exxe99pwr09x3eetv1xefe3dz22fz0tea50"&gt;1432&lt;/key&gt;&lt;/foreign-keys&gt;&lt;ref-type name="Journal Article"&gt;17&lt;/ref-type&gt;&lt;contributors&gt;&lt;authors&gt;&lt;author&gt;Brockhoff, Per Bruun&lt;/author&gt;&lt;author&gt;Schlich, Pascal&lt;/author&gt;&lt;author&gt;Skovgaard, Ib&lt;/author&gt;&lt;/authors&gt;&lt;/contributors&gt;&lt;titles&gt;&lt;title&gt;Taking individual scaling differences into account by analyzing profile data with the Mixed Assessor Model&lt;/title&gt;&lt;secondary-title&gt;Food Quality and Preference&lt;/secondary-title&gt;&lt;/titles&gt;&lt;periodical&gt;&lt;full-title&gt;Food Quality and Preference&lt;/full-title&gt;&lt;/periodical&gt;&lt;pages&gt;156-166&lt;/pages&gt;&lt;volume&gt;39&lt;/volume&gt;&lt;number&gt;0&lt;/number&gt;&lt;keywords&gt;&lt;keyword&gt;Sensory profile data&lt;/keyword&gt;&lt;keyword&gt;Analysis of variance&lt;/keyword&gt;&lt;keyword&gt;Mixed model&lt;/keyword&gt;&lt;keyword&gt;Assessor differences&lt;/keyword&gt;&lt;keyword&gt;Scaling differences&lt;/keyword&gt;&lt;keyword&gt;Disagreement&lt;/keyword&gt;&lt;/keywords&gt;&lt;dates&gt;&lt;year&gt;2015&lt;/year&gt;&lt;/dates&gt;&lt;isbn&gt;0950-3293&lt;/isbn&gt;&lt;urls&gt;&lt;related-urls&gt;&lt;url&gt;http://www.sciencedirect.com/science/article/pii/S0950329314001529&lt;/url&gt;&lt;/related-urls&gt;&lt;/urls&gt;&lt;electronic-resource-num&gt;http://dx.doi.org/10.1016/j.foodqual.2014.07.005&lt;/electronic-resource-num&gt;&lt;/record&gt;&lt;/Cite&gt;&lt;/EndNote&gt;</w:instrText>
      </w:r>
      <w:r w:rsidR="008A64FB">
        <w:rPr>
          <w:rFonts w:eastAsia="Times New Roman" w:cs="Times New Roman"/>
          <w:sz w:val="20"/>
          <w:szCs w:val="20"/>
        </w:rPr>
        <w:fldChar w:fldCharType="separate"/>
      </w:r>
      <w:r w:rsidR="008A64FB">
        <w:rPr>
          <w:rFonts w:eastAsia="Times New Roman" w:cs="Times New Roman"/>
          <w:noProof/>
          <w:sz w:val="20"/>
          <w:szCs w:val="20"/>
        </w:rPr>
        <w:t>(</w:t>
      </w:r>
      <w:hyperlink w:anchor="_ENREF_1" w:tooltip="Brockhoff, 2015 #1432" w:history="1">
        <w:r w:rsidR="004035A9">
          <w:rPr>
            <w:rFonts w:eastAsia="Times New Roman" w:cs="Times New Roman"/>
            <w:noProof/>
            <w:sz w:val="20"/>
            <w:szCs w:val="20"/>
          </w:rPr>
          <w:t>Brockhoff, Schlich, &amp; Skovgaard, 2015</w:t>
        </w:r>
      </w:hyperlink>
      <w:r w:rsidR="008A64FB">
        <w:rPr>
          <w:rFonts w:eastAsia="Times New Roman" w:cs="Times New Roman"/>
          <w:noProof/>
          <w:sz w:val="20"/>
          <w:szCs w:val="20"/>
        </w:rPr>
        <w:t>)</w:t>
      </w:r>
      <w:r w:rsidR="008A64FB">
        <w:rPr>
          <w:rFonts w:eastAsia="Times New Roman" w:cs="Times New Roman"/>
          <w:sz w:val="20"/>
          <w:szCs w:val="20"/>
        </w:rPr>
        <w:fldChar w:fldCharType="end"/>
      </w:r>
      <w:r w:rsidR="008A64FB">
        <w:rPr>
          <w:rFonts w:eastAsia="Times New Roman" w:cs="Times New Roman"/>
          <w:sz w:val="20"/>
          <w:szCs w:val="20"/>
        </w:rPr>
        <w:t xml:space="preserve"> </w:t>
      </w:r>
      <w:r w:rsidR="00EB413D">
        <w:rPr>
          <w:rFonts w:eastAsia="Times New Roman" w:cs="Times New Roman"/>
          <w:sz w:val="20"/>
          <w:szCs w:val="20"/>
        </w:rPr>
        <w:t xml:space="preserve">proposed the Mixed Assessor Model (MAM) </w:t>
      </w:r>
      <w:r w:rsidR="00477C01">
        <w:rPr>
          <w:rFonts w:eastAsia="Times New Roman" w:cs="Times New Roman"/>
          <w:sz w:val="20"/>
          <w:szCs w:val="20"/>
        </w:rPr>
        <w:t xml:space="preserve">to </w:t>
      </w:r>
      <w:r w:rsidR="00EB413D">
        <w:rPr>
          <w:rFonts w:eastAsia="Times New Roman" w:cs="Times New Roman"/>
          <w:sz w:val="20"/>
          <w:szCs w:val="20"/>
        </w:rPr>
        <w:t xml:space="preserve">take this scaling heterogeneity into account. </w:t>
      </w:r>
      <w:r w:rsidR="00477C01">
        <w:rPr>
          <w:rFonts w:eastAsia="Times New Roman" w:cs="Times New Roman"/>
          <w:sz w:val="20"/>
          <w:szCs w:val="20"/>
        </w:rPr>
        <w:t xml:space="preserve">The MAM includes individual scaling parameters cleaning off the product by panelist interaction from the panel heterogeneity towards scaling. </w:t>
      </w:r>
      <w:r w:rsidR="00EB413D">
        <w:rPr>
          <w:rFonts w:eastAsia="Times New Roman" w:cs="Times New Roman"/>
          <w:sz w:val="20"/>
          <w:szCs w:val="20"/>
        </w:rPr>
        <w:t xml:space="preserve">We proposed an extension of the CAP system to the MAM model under the name </w:t>
      </w:r>
      <w:r w:rsidR="009F0239">
        <w:rPr>
          <w:rFonts w:eastAsia="Times New Roman" w:cs="Times New Roman"/>
          <w:sz w:val="20"/>
          <w:szCs w:val="20"/>
        </w:rPr>
        <w:t>MAM-CAP</w:t>
      </w:r>
      <w:r w:rsidR="00EB413D">
        <w:rPr>
          <w:rFonts w:eastAsia="Times New Roman" w:cs="Times New Roman"/>
          <w:sz w:val="20"/>
          <w:szCs w:val="20"/>
        </w:rPr>
        <w:t xml:space="preserve"> </w:t>
      </w:r>
      <w:r w:rsidR="009F0239">
        <w:rPr>
          <w:rFonts w:eastAsia="Times New Roman" w:cs="Times New Roman"/>
          <w:sz w:val="20"/>
          <w:szCs w:val="20"/>
        </w:rPr>
        <w:fldChar w:fldCharType="begin"/>
      </w:r>
      <w:r w:rsidR="009F0239">
        <w:rPr>
          <w:rFonts w:eastAsia="Times New Roman" w:cs="Times New Roman"/>
          <w:sz w:val="20"/>
          <w:szCs w:val="20"/>
        </w:rPr>
        <w:instrText xml:space="preserve"> ADDIN EN.CITE &lt;EndNote&gt;&lt;Cite&gt;&lt;Author&gt;Peltier&lt;/Author&gt;&lt;Year&gt;2014&lt;/Year&gt;&lt;RecNum&gt;1556&lt;/RecNum&gt;&lt;DisplayText&gt;(Peltier, Brockhoff, Visalli, &amp;amp; Schlich, 2014)&lt;/DisplayText&gt;&lt;record&gt;&lt;rec-number&gt;1556&lt;/rec-number&gt;&lt;foreign-keys&gt;&lt;key app="EN" db-id="0exxe99pwr09x3eetv1xefe3dz22fz0tea50"&gt;1556&lt;/key&gt;&lt;/foreign-keys&gt;&lt;ref-type name="Journal Article"&gt;17&lt;/ref-type&gt;&lt;contributors&gt;&lt;authors&gt;&lt;author&gt;Peltier, C.&lt;/author&gt;&lt;author&gt;Brockhoff, P. B.&lt;/author&gt;&lt;author&gt;Visalli, M.&lt;/author&gt;&lt;author&gt;Schlich, P.&lt;/author&gt;&lt;/authors&gt;&lt;/contributors&gt;&lt;titles&gt;&lt;title&gt;The MAM-CAP table: A new tool for monitoring panel performances&lt;/title&gt;&lt;secondary-title&gt;Food Quality and Preference&lt;/secondary-title&gt;&lt;/titles&gt;&lt;periodical&gt;&lt;full-title&gt;Food Quality and Preference&lt;/full-title&gt;&lt;/periodical&gt;&lt;pages&gt;24-27&lt;/pages&gt;&lt;volume&gt;32, Part A&lt;/volume&gt;&lt;number&gt;0&lt;/number&gt;&lt;keywords&gt;&lt;keyword&gt;Panel performances&lt;/keyword&gt;&lt;keyword&gt;Mixed assessor model&lt;/keyword&gt;&lt;keyword&gt;Scaling&lt;/keyword&gt;&lt;/keywords&gt;&lt;dates&gt;&lt;year&gt;2014&lt;/year&gt;&lt;/dates&gt;&lt;isbn&gt;0950-3293&lt;/isbn&gt;&lt;urls&gt;&lt;related-urls&gt;&lt;url&gt;http://www.sciencedirect.com/science/article/pii/S095032931300116X&lt;/url&gt;&lt;/related-urls&gt;&lt;/urls&gt;&lt;electronic-resource-num&gt;http://dx.doi.org/10.1016/j.foodqual.2013.07.004&lt;/electronic-resource-num&gt;&lt;/record&gt;&lt;/Cite&gt;&lt;/EndNote&gt;</w:instrText>
      </w:r>
      <w:r w:rsidR="009F0239">
        <w:rPr>
          <w:rFonts w:eastAsia="Times New Roman" w:cs="Times New Roman"/>
          <w:sz w:val="20"/>
          <w:szCs w:val="20"/>
        </w:rPr>
        <w:fldChar w:fldCharType="separate"/>
      </w:r>
      <w:r w:rsidR="009F0239">
        <w:rPr>
          <w:rFonts w:eastAsia="Times New Roman" w:cs="Times New Roman"/>
          <w:noProof/>
          <w:sz w:val="20"/>
          <w:szCs w:val="20"/>
        </w:rPr>
        <w:t>(</w:t>
      </w:r>
      <w:hyperlink w:anchor="_ENREF_3" w:tooltip="Peltier, 2014 #1556" w:history="1">
        <w:r w:rsidR="004035A9">
          <w:rPr>
            <w:rFonts w:eastAsia="Times New Roman" w:cs="Times New Roman"/>
            <w:noProof/>
            <w:sz w:val="20"/>
            <w:szCs w:val="20"/>
          </w:rPr>
          <w:t>Peltier, Brockhoff, Visalli, &amp; Schlich, 2014</w:t>
        </w:r>
      </w:hyperlink>
      <w:r w:rsidR="009F0239">
        <w:rPr>
          <w:rFonts w:eastAsia="Times New Roman" w:cs="Times New Roman"/>
          <w:noProof/>
          <w:sz w:val="20"/>
          <w:szCs w:val="20"/>
        </w:rPr>
        <w:t>)</w:t>
      </w:r>
      <w:r w:rsidR="009F0239">
        <w:rPr>
          <w:rFonts w:eastAsia="Times New Roman" w:cs="Times New Roman"/>
          <w:sz w:val="20"/>
          <w:szCs w:val="20"/>
        </w:rPr>
        <w:fldChar w:fldCharType="end"/>
      </w:r>
      <w:r w:rsidR="00945304">
        <w:rPr>
          <w:rFonts w:eastAsia="Times New Roman" w:cs="Times New Roman"/>
          <w:sz w:val="20"/>
          <w:szCs w:val="20"/>
        </w:rPr>
        <w:t>.</w:t>
      </w:r>
    </w:p>
    <w:p w:rsidR="00D0025D" w:rsidRPr="00FA40DE" w:rsidRDefault="00477C01" w:rsidP="00692D65">
      <w:pPr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Considering several attributes simultaneously, we</w:t>
      </w:r>
      <w:r w:rsidR="00070894">
        <w:rPr>
          <w:rFonts w:eastAsia="Times New Roman" w:cs="Times New Roman"/>
          <w:sz w:val="20"/>
          <w:szCs w:val="20"/>
        </w:rPr>
        <w:t xml:space="preserve"> </w:t>
      </w:r>
      <w:r w:rsidR="00945304">
        <w:rPr>
          <w:rFonts w:eastAsia="Times New Roman" w:cs="Times New Roman"/>
          <w:sz w:val="20"/>
          <w:szCs w:val="20"/>
        </w:rPr>
        <w:t>p</w:t>
      </w:r>
      <w:r>
        <w:rPr>
          <w:rFonts w:eastAsia="Times New Roman" w:cs="Times New Roman"/>
          <w:sz w:val="20"/>
          <w:szCs w:val="20"/>
        </w:rPr>
        <w:t xml:space="preserve">roposed to define a single scaling coefficient per panelist applying to every attributes and being interpreted as a psychological component of the scaling </w:t>
      </w:r>
      <w:r w:rsidR="008A64FB">
        <w:rPr>
          <w:rFonts w:eastAsia="Times New Roman" w:cs="Times New Roman"/>
          <w:sz w:val="20"/>
          <w:szCs w:val="20"/>
        </w:rPr>
        <w:fldChar w:fldCharType="begin"/>
      </w:r>
      <w:r w:rsidR="008A64FB">
        <w:rPr>
          <w:rFonts w:eastAsia="Times New Roman" w:cs="Times New Roman"/>
          <w:sz w:val="20"/>
          <w:szCs w:val="20"/>
        </w:rPr>
        <w:instrText xml:space="preserve"> ADDIN EN.CITE &lt;EndNote&gt;&lt;Cite&gt;&lt;Author&gt;Peltier&lt;/Author&gt;&lt;Year&gt;2015&lt;/Year&gt;&lt;RecNum&gt;1559&lt;/RecNum&gt;&lt;DisplayText&gt;(Peltier, Visalli, &amp;amp; Schlich, 2015c)&lt;/DisplayText&gt;&lt;record&gt;&lt;rec-number&gt;1559&lt;/rec-number&gt;&lt;foreign-keys&gt;&lt;key app="EN" db-id="0exxe99pwr09x3eetv1xefe3dz22fz0tea50"&gt;1559&lt;/key&gt;&lt;/foreign-keys&gt;&lt;ref-type name="Journal Article"&gt;17&lt;/ref-type&gt;&lt;contributors&gt;&lt;authors&gt;&lt;author&gt;Peltier, C.&lt;/author&gt;&lt;author&gt;Visalli, M.&lt;/author&gt;&lt;author&gt;Schlich, P.&lt;/author&gt;&lt;/authors&gt;&lt;/contributors&gt;&lt;titles&gt;&lt;title&gt;Multiplicative decomposition of the scaling effect in the Mixed Assessor Model into a descriptor specific and an overall coefficients&lt;/title&gt;&lt;secondary-title&gt;Food Quality and Preference&lt;/secondary-title&gt;&lt;/titles&gt;&lt;periodical&gt;&lt;full-title&gt;Food Quality and Preference&lt;/full-title&gt;&lt;/periodical&gt;&lt;volume&gt;(accepted)&lt;/volume&gt;&lt;dates&gt;&lt;year&gt;2015&lt;/year&gt;&lt;/dates&gt;&lt;urls&gt;&lt;/urls&gt;&lt;/record&gt;&lt;/Cite&gt;&lt;/EndNote&gt;</w:instrText>
      </w:r>
      <w:r w:rsidR="008A64FB">
        <w:rPr>
          <w:rFonts w:eastAsia="Times New Roman" w:cs="Times New Roman"/>
          <w:sz w:val="20"/>
          <w:szCs w:val="20"/>
        </w:rPr>
        <w:fldChar w:fldCharType="separate"/>
      </w:r>
      <w:r w:rsidR="008A64FB">
        <w:rPr>
          <w:rFonts w:eastAsia="Times New Roman" w:cs="Times New Roman"/>
          <w:noProof/>
          <w:sz w:val="20"/>
          <w:szCs w:val="20"/>
        </w:rPr>
        <w:t>(</w:t>
      </w:r>
      <w:hyperlink w:anchor="_ENREF_6" w:tooltip="Peltier, 2015 #1559" w:history="1">
        <w:r w:rsidR="004035A9">
          <w:rPr>
            <w:rFonts w:eastAsia="Times New Roman" w:cs="Times New Roman"/>
            <w:noProof/>
            <w:sz w:val="20"/>
            <w:szCs w:val="20"/>
          </w:rPr>
          <w:t>Peltier, Visalli, &amp; Schlich, 201</w:t>
        </w:r>
        <w:r w:rsidR="002C6383">
          <w:rPr>
            <w:rFonts w:eastAsia="Times New Roman" w:cs="Times New Roman"/>
            <w:noProof/>
            <w:sz w:val="20"/>
            <w:szCs w:val="20"/>
          </w:rPr>
          <w:t>6</w:t>
        </w:r>
      </w:hyperlink>
      <w:r w:rsidR="008A64FB">
        <w:rPr>
          <w:rFonts w:eastAsia="Times New Roman" w:cs="Times New Roman"/>
          <w:noProof/>
          <w:sz w:val="20"/>
          <w:szCs w:val="20"/>
        </w:rPr>
        <w:t>)</w:t>
      </w:r>
      <w:r w:rsidR="008A64FB">
        <w:rPr>
          <w:rFonts w:eastAsia="Times New Roman" w:cs="Times New Roman"/>
          <w:sz w:val="20"/>
          <w:szCs w:val="20"/>
        </w:rPr>
        <w:fldChar w:fldCharType="end"/>
      </w:r>
      <w:r>
        <w:rPr>
          <w:rFonts w:eastAsia="Times New Roman" w:cs="Times New Roman"/>
          <w:sz w:val="20"/>
          <w:szCs w:val="20"/>
        </w:rPr>
        <w:t xml:space="preserve">.  </w:t>
      </w:r>
      <w:r w:rsidR="00070894">
        <w:rPr>
          <w:rFonts w:eastAsia="Times New Roman" w:cs="Times New Roman"/>
          <w:sz w:val="20"/>
          <w:szCs w:val="20"/>
        </w:rPr>
        <w:t>Thus</w:t>
      </w:r>
      <w:r>
        <w:rPr>
          <w:rFonts w:eastAsia="Times New Roman" w:cs="Times New Roman"/>
          <w:sz w:val="20"/>
          <w:szCs w:val="20"/>
        </w:rPr>
        <w:t>, we proposed t</w:t>
      </w:r>
      <w:r w:rsidR="00070894">
        <w:rPr>
          <w:rFonts w:eastAsia="Times New Roman" w:cs="Times New Roman"/>
          <w:sz w:val="20"/>
          <w:szCs w:val="20"/>
        </w:rPr>
        <w:t>o correct the usual scaling coef</w:t>
      </w:r>
      <w:r>
        <w:rPr>
          <w:rFonts w:eastAsia="Times New Roman" w:cs="Times New Roman"/>
          <w:sz w:val="20"/>
          <w:szCs w:val="20"/>
        </w:rPr>
        <w:t>fi</w:t>
      </w:r>
      <w:r w:rsidR="00070894">
        <w:rPr>
          <w:rFonts w:eastAsia="Times New Roman" w:cs="Times New Roman"/>
          <w:sz w:val="20"/>
          <w:szCs w:val="20"/>
        </w:rPr>
        <w:t>ci</w:t>
      </w:r>
      <w:r>
        <w:rPr>
          <w:rFonts w:eastAsia="Times New Roman" w:cs="Times New Roman"/>
          <w:sz w:val="20"/>
          <w:szCs w:val="20"/>
        </w:rPr>
        <w:t>ent by this overall scaling coefficient in order to get a physiological component of scaling.</w:t>
      </w:r>
      <w:r w:rsidR="00070894">
        <w:rPr>
          <w:rFonts w:eastAsia="Times New Roman" w:cs="Times New Roman"/>
          <w:sz w:val="20"/>
          <w:szCs w:val="20"/>
        </w:rPr>
        <w:t xml:space="preserve"> Finally, we defined a new </w:t>
      </w:r>
      <w:r w:rsidR="009F0239">
        <w:rPr>
          <w:rFonts w:eastAsia="Times New Roman" w:cs="Times New Roman"/>
          <w:sz w:val="20"/>
          <w:szCs w:val="20"/>
        </w:rPr>
        <w:t>MAM-CVA</w:t>
      </w:r>
      <w:r w:rsidR="00070894">
        <w:rPr>
          <w:rFonts w:eastAsia="Times New Roman" w:cs="Times New Roman"/>
          <w:sz w:val="20"/>
          <w:szCs w:val="20"/>
        </w:rPr>
        <w:t xml:space="preserve"> by taking into account the scaling effect</w:t>
      </w:r>
      <w:r w:rsidR="00692D65">
        <w:rPr>
          <w:rFonts w:eastAsia="Times New Roman" w:cs="Times New Roman"/>
          <w:sz w:val="20"/>
          <w:szCs w:val="20"/>
        </w:rPr>
        <w:t xml:space="preserve"> </w:t>
      </w:r>
      <w:r w:rsidR="004035A9">
        <w:rPr>
          <w:rFonts w:eastAsia="Times New Roman" w:cs="Times New Roman"/>
          <w:sz w:val="20"/>
          <w:szCs w:val="20"/>
        </w:rPr>
        <w:fldChar w:fldCharType="begin"/>
      </w:r>
      <w:r w:rsidR="004035A9">
        <w:rPr>
          <w:rFonts w:eastAsia="Times New Roman" w:cs="Times New Roman"/>
          <w:sz w:val="20"/>
          <w:szCs w:val="20"/>
        </w:rPr>
        <w:instrText xml:space="preserve"> ADDIN EN.CITE &lt;EndNote&gt;&lt;Cite&gt;&lt;Author&gt;Peltier&lt;/Author&gt;&lt;Year&gt;2015&lt;/Year&gt;&lt;RecNum&gt;1580&lt;/RecNum&gt;&lt;DisplayText&gt;(Peltier, 2015)&lt;/DisplayText&gt;&lt;record&gt;&lt;rec-number&gt;1580&lt;/rec-number&gt;&lt;foreign-keys&gt;&lt;key app="EN" db-id="0exxe99pwr09x3eetv1xefe3dz22fz0tea50"&gt;1580&lt;/key&gt;&lt;/foreign-keys&gt;&lt;ref-type name="Journal Article"&gt;17&lt;/ref-type&gt;&lt;contributors&gt;&lt;authors&gt;&lt;author&gt;Peltier, C.&lt;/author&gt;&lt;/authors&gt;&lt;/contributors&gt;&lt;titles&gt;&lt;title&gt;L&amp;apos;analyse statistique du profil sensoriel revisitée par une approche base de données&lt;/title&gt;&lt;secondary-title&gt;Ph. D.&lt;/secondary-title&gt;&lt;/titles&gt;&lt;periodical&gt;&lt;full-title&gt;Ph. D.&lt;/full-title&gt;&lt;/periodical&gt;&lt;dates&gt;&lt;year&gt;2015&lt;/year&gt;&lt;/dates&gt;&lt;urls&gt;&lt;/urls&gt;&lt;/record&gt;&lt;/Cite&gt;&lt;/EndNote&gt;</w:instrText>
      </w:r>
      <w:r w:rsidR="004035A9">
        <w:rPr>
          <w:rFonts w:eastAsia="Times New Roman" w:cs="Times New Roman"/>
          <w:sz w:val="20"/>
          <w:szCs w:val="20"/>
        </w:rPr>
        <w:fldChar w:fldCharType="separate"/>
      </w:r>
      <w:r w:rsidR="004035A9">
        <w:rPr>
          <w:rFonts w:eastAsia="Times New Roman" w:cs="Times New Roman"/>
          <w:noProof/>
          <w:sz w:val="20"/>
          <w:szCs w:val="20"/>
        </w:rPr>
        <w:t>(</w:t>
      </w:r>
      <w:hyperlink w:anchor="_ENREF_2" w:tooltip="Peltier, 2015 #1580" w:history="1">
        <w:r w:rsidR="004035A9">
          <w:rPr>
            <w:rFonts w:eastAsia="Times New Roman" w:cs="Times New Roman"/>
            <w:noProof/>
            <w:sz w:val="20"/>
            <w:szCs w:val="20"/>
          </w:rPr>
          <w:t>Peltier, 2015</w:t>
        </w:r>
      </w:hyperlink>
      <w:r w:rsidR="004035A9">
        <w:rPr>
          <w:rFonts w:eastAsia="Times New Roman" w:cs="Times New Roman"/>
          <w:noProof/>
          <w:sz w:val="20"/>
          <w:szCs w:val="20"/>
        </w:rPr>
        <w:t>)</w:t>
      </w:r>
      <w:r w:rsidR="004035A9">
        <w:rPr>
          <w:rFonts w:eastAsia="Times New Roman" w:cs="Times New Roman"/>
          <w:sz w:val="20"/>
          <w:szCs w:val="20"/>
        </w:rPr>
        <w:fldChar w:fldCharType="end"/>
      </w:r>
      <w:r w:rsidR="00692D65">
        <w:rPr>
          <w:rFonts w:eastAsia="Times New Roman" w:cs="Times New Roman"/>
          <w:sz w:val="20"/>
          <w:szCs w:val="20"/>
        </w:rPr>
        <w:t xml:space="preserve">. Applied to several hundreds of datasets from the </w:t>
      </w:r>
      <w:proofErr w:type="spellStart"/>
      <w:r w:rsidR="00692D65">
        <w:rPr>
          <w:rFonts w:eastAsia="Times New Roman" w:cs="Times New Roman"/>
          <w:sz w:val="20"/>
          <w:szCs w:val="20"/>
        </w:rPr>
        <w:t>SensoBase</w:t>
      </w:r>
      <w:proofErr w:type="spellEnd"/>
      <w:r w:rsidR="00692D65">
        <w:rPr>
          <w:rFonts w:eastAsia="Times New Roman" w:cs="Times New Roman"/>
          <w:sz w:val="20"/>
          <w:szCs w:val="20"/>
        </w:rPr>
        <w:t xml:space="preserve">, this method provided </w:t>
      </w:r>
      <w:r w:rsidR="00070894">
        <w:rPr>
          <w:rFonts w:eastAsia="Times New Roman" w:cs="Times New Roman"/>
          <w:sz w:val="20"/>
          <w:szCs w:val="20"/>
        </w:rPr>
        <w:t>significant</w:t>
      </w:r>
      <w:r w:rsidR="00692D65">
        <w:rPr>
          <w:rFonts w:eastAsia="Times New Roman" w:cs="Times New Roman"/>
          <w:sz w:val="20"/>
          <w:szCs w:val="20"/>
        </w:rPr>
        <w:t>ly</w:t>
      </w:r>
      <w:r w:rsidR="00070894">
        <w:rPr>
          <w:rFonts w:eastAsia="Times New Roman" w:cs="Times New Roman"/>
          <w:sz w:val="20"/>
          <w:szCs w:val="20"/>
        </w:rPr>
        <w:t xml:space="preserve"> higher discriminative prod</w:t>
      </w:r>
      <w:r w:rsidR="00692D65">
        <w:rPr>
          <w:rFonts w:eastAsia="Times New Roman" w:cs="Times New Roman"/>
          <w:sz w:val="20"/>
          <w:szCs w:val="20"/>
        </w:rPr>
        <w:t>uct maps compared to</w:t>
      </w:r>
      <w:r w:rsidR="00070894">
        <w:rPr>
          <w:rFonts w:eastAsia="Times New Roman" w:cs="Times New Roman"/>
          <w:sz w:val="20"/>
          <w:szCs w:val="20"/>
        </w:rPr>
        <w:t xml:space="preserve"> both PCA and CVA.</w:t>
      </w:r>
      <w:r w:rsidR="003A2CD0">
        <w:rPr>
          <w:rFonts w:eastAsia="Times New Roman" w:cs="Times New Roman"/>
          <w:sz w:val="20"/>
          <w:szCs w:val="20"/>
        </w:rPr>
        <w:t xml:space="preserve"> </w:t>
      </w:r>
    </w:p>
    <w:p w:rsidR="00CF7917" w:rsidRDefault="007531B9" w:rsidP="00AC7DBF">
      <w:pPr>
        <w:jc w:val="both"/>
        <w:rPr>
          <w:sz w:val="20"/>
          <w:szCs w:val="20"/>
        </w:rPr>
      </w:pPr>
      <w:r>
        <w:rPr>
          <w:sz w:val="20"/>
          <w:szCs w:val="20"/>
        </w:rPr>
        <w:t>T</w:t>
      </w:r>
      <w:r w:rsidR="00CF7917">
        <w:rPr>
          <w:sz w:val="20"/>
          <w:szCs w:val="20"/>
        </w:rPr>
        <w:t>o popularize the use of the</w:t>
      </w:r>
      <w:r w:rsidR="002C6383">
        <w:rPr>
          <w:sz w:val="20"/>
          <w:szCs w:val="20"/>
        </w:rPr>
        <w:t>se techniques</w:t>
      </w:r>
      <w:r w:rsidR="00CF7917">
        <w:rPr>
          <w:sz w:val="20"/>
          <w:szCs w:val="20"/>
        </w:rPr>
        <w:t xml:space="preserve"> in the sensory community</w:t>
      </w:r>
      <w:r>
        <w:rPr>
          <w:sz w:val="20"/>
          <w:szCs w:val="20"/>
        </w:rPr>
        <w:t>,</w:t>
      </w:r>
      <w:r w:rsidR="00CF7917">
        <w:rPr>
          <w:sz w:val="20"/>
          <w:szCs w:val="20"/>
        </w:rPr>
        <w:t xml:space="preserve"> we have developed two R-package</w:t>
      </w:r>
      <w:r w:rsidR="00296CFE">
        <w:rPr>
          <w:sz w:val="20"/>
          <w:szCs w:val="20"/>
        </w:rPr>
        <w:t>s: one for the MAM-CAP</w:t>
      </w:r>
      <w:r w:rsidR="00CF7917">
        <w:rPr>
          <w:sz w:val="20"/>
          <w:szCs w:val="20"/>
        </w:rPr>
        <w:t xml:space="preserve"> and one for the MAM-CVA technique</w:t>
      </w:r>
      <w:r w:rsidR="00296CFE">
        <w:rPr>
          <w:sz w:val="20"/>
          <w:szCs w:val="20"/>
        </w:rPr>
        <w:t>s</w:t>
      </w:r>
      <w:r w:rsidR="00CF7917">
        <w:rPr>
          <w:sz w:val="20"/>
          <w:szCs w:val="20"/>
        </w:rPr>
        <w:t xml:space="preserve">. Note that both of them also allow </w:t>
      </w:r>
      <w:r w:rsidR="00AC7DBF">
        <w:rPr>
          <w:sz w:val="20"/>
          <w:szCs w:val="20"/>
        </w:rPr>
        <w:t>performing</w:t>
      </w:r>
      <w:r w:rsidR="00CF7917">
        <w:rPr>
          <w:sz w:val="20"/>
          <w:szCs w:val="20"/>
        </w:rPr>
        <w:t xml:space="preserve"> the</w:t>
      </w:r>
      <w:r w:rsidR="00AC7DBF">
        <w:rPr>
          <w:sz w:val="20"/>
          <w:szCs w:val="20"/>
        </w:rPr>
        <w:t xml:space="preserve"> regular CAP and CVA techniques, in such a way that the users are able to compare classical and new approaches on their own data.</w:t>
      </w:r>
    </w:p>
    <w:p w:rsidR="00C071B7" w:rsidRDefault="00A95AC0" w:rsidP="00C071B7">
      <w:pPr>
        <w:jc w:val="both"/>
        <w:rPr>
          <w:sz w:val="20"/>
          <w:szCs w:val="20"/>
        </w:rPr>
      </w:pPr>
      <w:r w:rsidRPr="004578AD">
        <w:rPr>
          <w:sz w:val="20"/>
          <w:szCs w:val="20"/>
        </w:rPr>
        <w:t xml:space="preserve">The aim of this tutorial is </w:t>
      </w:r>
      <w:r w:rsidR="00AC7DBF">
        <w:rPr>
          <w:sz w:val="20"/>
          <w:szCs w:val="20"/>
        </w:rPr>
        <w:t xml:space="preserve">first to introduce the theory behind these new techniques and </w:t>
      </w:r>
      <w:r w:rsidR="00C071B7">
        <w:rPr>
          <w:sz w:val="20"/>
          <w:szCs w:val="20"/>
        </w:rPr>
        <w:t xml:space="preserve">then </w:t>
      </w:r>
      <w:r w:rsidRPr="004578AD">
        <w:rPr>
          <w:sz w:val="20"/>
          <w:szCs w:val="20"/>
        </w:rPr>
        <w:t xml:space="preserve">to demonstrate </w:t>
      </w:r>
      <w:r w:rsidR="00C071B7">
        <w:rPr>
          <w:sz w:val="20"/>
          <w:szCs w:val="20"/>
        </w:rPr>
        <w:t xml:space="preserve">the use of the corresponding R-packages. Furthermore, these techniques are also available in the </w:t>
      </w:r>
      <w:proofErr w:type="spellStart"/>
      <w:r w:rsidR="00C071B7">
        <w:rPr>
          <w:sz w:val="20"/>
          <w:szCs w:val="20"/>
        </w:rPr>
        <w:t>TimeSens</w:t>
      </w:r>
      <w:proofErr w:type="spellEnd"/>
      <w:r w:rsidR="00C071B7">
        <w:rPr>
          <w:sz w:val="20"/>
          <w:szCs w:val="20"/>
        </w:rPr>
        <w:t xml:space="preserve">® software which makes them easily available to panel leaders who cannot necessarily be able to play with R-packages. A brief demonstration of how to easily use them from </w:t>
      </w:r>
      <w:proofErr w:type="spellStart"/>
      <w:r w:rsidR="00C071B7">
        <w:rPr>
          <w:sz w:val="20"/>
          <w:szCs w:val="20"/>
        </w:rPr>
        <w:t>TimeSens</w:t>
      </w:r>
      <w:proofErr w:type="spellEnd"/>
      <w:r w:rsidR="00C071B7">
        <w:rPr>
          <w:sz w:val="20"/>
          <w:szCs w:val="20"/>
        </w:rPr>
        <w:t xml:space="preserve">® will be conducted. </w:t>
      </w:r>
    </w:p>
    <w:p w:rsidR="004578AD" w:rsidRDefault="00C071B7" w:rsidP="00C071B7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The participants are encouraged to bring their own laptop </w:t>
      </w:r>
      <w:bookmarkStart w:id="0" w:name="_GoBack"/>
      <w:bookmarkEnd w:id="0"/>
      <w:r>
        <w:rPr>
          <w:sz w:val="20"/>
          <w:szCs w:val="20"/>
        </w:rPr>
        <w:t xml:space="preserve">in order to be able to play with the R-packages and/or with the </w:t>
      </w:r>
      <w:proofErr w:type="spellStart"/>
      <w:r>
        <w:rPr>
          <w:sz w:val="20"/>
          <w:szCs w:val="20"/>
        </w:rPr>
        <w:t>TimeSens</w:t>
      </w:r>
      <w:proofErr w:type="spellEnd"/>
      <w:r>
        <w:rPr>
          <w:sz w:val="20"/>
          <w:szCs w:val="20"/>
        </w:rPr>
        <w:t>® software in the last part of the tutorial. Either they can bring their own datasets for analyzing them or they will be able to play with the one</w:t>
      </w:r>
      <w:r w:rsidR="007531B9">
        <w:rPr>
          <w:sz w:val="20"/>
          <w:szCs w:val="20"/>
        </w:rPr>
        <w:t>s</w:t>
      </w:r>
      <w:r>
        <w:rPr>
          <w:sz w:val="20"/>
          <w:szCs w:val="20"/>
        </w:rPr>
        <w:t xml:space="preserve"> use</w:t>
      </w:r>
      <w:r w:rsidR="00E111B2">
        <w:rPr>
          <w:sz w:val="20"/>
          <w:szCs w:val="20"/>
        </w:rPr>
        <w:t>d</w:t>
      </w:r>
      <w:r>
        <w:rPr>
          <w:sz w:val="20"/>
          <w:szCs w:val="20"/>
        </w:rPr>
        <w:t xml:space="preserve"> by the instructors during the tutorial.</w:t>
      </w:r>
      <w:r w:rsidR="0045655C">
        <w:rPr>
          <w:sz w:val="20"/>
          <w:szCs w:val="20"/>
        </w:rPr>
        <w:t xml:space="preserve"> </w:t>
      </w:r>
    </w:p>
    <w:p w:rsidR="006F0F36" w:rsidRPr="004578AD" w:rsidRDefault="006F0F36" w:rsidP="00747590">
      <w:pPr>
        <w:spacing w:after="120"/>
        <w:rPr>
          <w:b/>
          <w:sz w:val="20"/>
          <w:szCs w:val="20"/>
        </w:rPr>
      </w:pPr>
      <w:r w:rsidRPr="004578AD">
        <w:rPr>
          <w:b/>
          <w:sz w:val="20"/>
          <w:szCs w:val="20"/>
        </w:rPr>
        <w:t>Plan</w:t>
      </w:r>
    </w:p>
    <w:p w:rsidR="006F0F36" w:rsidRDefault="00E111B2" w:rsidP="00E111B2">
      <w:pPr>
        <w:pStyle w:val="Paragraphedeliste"/>
        <w:numPr>
          <w:ilvl w:val="0"/>
          <w:numId w:val="2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Theory of MAM, MAM-CAP and MAM-CVA (1h30)</w:t>
      </w:r>
    </w:p>
    <w:p w:rsidR="00E111B2" w:rsidRDefault="00E111B2" w:rsidP="00E111B2">
      <w:pPr>
        <w:pStyle w:val="Paragraphedeliste"/>
        <w:numPr>
          <w:ilvl w:val="0"/>
          <w:numId w:val="2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Demonstration of the R-Packages and of the </w:t>
      </w:r>
      <w:proofErr w:type="spellStart"/>
      <w:r>
        <w:rPr>
          <w:sz w:val="20"/>
          <w:szCs w:val="20"/>
        </w:rPr>
        <w:t>TimeSens</w:t>
      </w:r>
      <w:proofErr w:type="spellEnd"/>
      <w:r>
        <w:rPr>
          <w:sz w:val="20"/>
          <w:szCs w:val="20"/>
        </w:rPr>
        <w:t>® software (30m)</w:t>
      </w:r>
    </w:p>
    <w:p w:rsidR="00E111B2" w:rsidRPr="00E111B2" w:rsidRDefault="00E111B2" w:rsidP="00E111B2">
      <w:pPr>
        <w:pStyle w:val="Paragraphedeliste"/>
        <w:numPr>
          <w:ilvl w:val="0"/>
          <w:numId w:val="2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Participants play with the R-packages and/or the </w:t>
      </w:r>
      <w:proofErr w:type="spellStart"/>
      <w:r>
        <w:rPr>
          <w:sz w:val="20"/>
          <w:szCs w:val="20"/>
        </w:rPr>
        <w:t>TimeSens</w:t>
      </w:r>
      <w:proofErr w:type="spellEnd"/>
      <w:r>
        <w:rPr>
          <w:sz w:val="20"/>
          <w:szCs w:val="20"/>
        </w:rPr>
        <w:t>® software with the help of the instructors (1h00)</w:t>
      </w:r>
    </w:p>
    <w:p w:rsidR="002C6383" w:rsidRDefault="002C6383" w:rsidP="00747590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Who should attend?</w:t>
      </w:r>
    </w:p>
    <w:p w:rsidR="002C6383" w:rsidRDefault="002C6383" w:rsidP="00747590">
      <w:pPr>
        <w:pStyle w:val="Paragraphedeliste"/>
        <w:numPr>
          <w:ilvl w:val="0"/>
          <w:numId w:val="3"/>
        </w:numPr>
        <w:ind w:left="714" w:hanging="357"/>
        <w:rPr>
          <w:sz w:val="20"/>
          <w:szCs w:val="20"/>
        </w:rPr>
      </w:pPr>
      <w:r>
        <w:rPr>
          <w:sz w:val="20"/>
          <w:szCs w:val="20"/>
        </w:rPr>
        <w:t>Anyone interested in an introduction to the MAM and in an update</w:t>
      </w:r>
      <w:r w:rsidR="00747590">
        <w:rPr>
          <w:sz w:val="20"/>
          <w:szCs w:val="20"/>
        </w:rPr>
        <w:t xml:space="preserve"> about</w:t>
      </w:r>
      <w:r>
        <w:rPr>
          <w:sz w:val="20"/>
          <w:szCs w:val="20"/>
        </w:rPr>
        <w:t xml:space="preserve"> related techniques</w:t>
      </w:r>
    </w:p>
    <w:p w:rsidR="002C6383" w:rsidRPr="002C6383" w:rsidRDefault="00747590" w:rsidP="00747590">
      <w:pPr>
        <w:pStyle w:val="Paragraphedeliste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Anyone willing to learn how to analyze their own data with these techniques either in R or in </w:t>
      </w:r>
      <w:proofErr w:type="spellStart"/>
      <w:r w:rsidRPr="00747590">
        <w:rPr>
          <w:sz w:val="20"/>
          <w:szCs w:val="20"/>
        </w:rPr>
        <w:t>TimeSens</w:t>
      </w:r>
      <w:proofErr w:type="spellEnd"/>
      <w:r w:rsidRPr="00747590">
        <w:rPr>
          <w:sz w:val="20"/>
          <w:szCs w:val="20"/>
        </w:rPr>
        <w:t>®</w:t>
      </w:r>
      <w:r w:rsidR="002C6383">
        <w:rPr>
          <w:sz w:val="20"/>
          <w:szCs w:val="20"/>
        </w:rPr>
        <w:t xml:space="preserve"> </w:t>
      </w:r>
    </w:p>
    <w:p w:rsidR="00FD3974" w:rsidRPr="0045655C" w:rsidRDefault="0045655C" w:rsidP="0045655C">
      <w:pPr>
        <w:rPr>
          <w:b/>
          <w:sz w:val="20"/>
          <w:szCs w:val="20"/>
        </w:rPr>
      </w:pPr>
      <w:r>
        <w:rPr>
          <w:b/>
          <w:sz w:val="20"/>
          <w:szCs w:val="20"/>
        </w:rPr>
        <w:t>References</w:t>
      </w:r>
      <w:r w:rsidR="00181589">
        <w:rPr>
          <w:b/>
          <w:sz w:val="20"/>
          <w:szCs w:val="20"/>
        </w:rPr>
        <w:t xml:space="preserve"> </w:t>
      </w:r>
    </w:p>
    <w:p w:rsidR="004035A9" w:rsidRDefault="009F0239" w:rsidP="004035A9">
      <w:pPr>
        <w:spacing w:after="0" w:line="240" w:lineRule="auto"/>
        <w:ind w:left="720" w:hanging="720"/>
        <w:rPr>
          <w:rFonts w:ascii="Calibri" w:eastAsia="Times New Roman" w:hAnsi="Calibri" w:cs="Times New Roman"/>
          <w:noProof/>
          <w:sz w:val="20"/>
          <w:szCs w:val="20"/>
          <w:lang w:val="fr-FR"/>
        </w:rPr>
      </w:pPr>
      <w:r w:rsidRPr="004035A9">
        <w:rPr>
          <w:rFonts w:eastAsia="Times New Roman" w:cs="Times New Roman"/>
          <w:sz w:val="20"/>
          <w:szCs w:val="20"/>
          <w:lang w:val="fr-FR"/>
        </w:rPr>
        <w:fldChar w:fldCharType="begin"/>
      </w:r>
      <w:r w:rsidRPr="005D315B">
        <w:rPr>
          <w:rFonts w:eastAsia="Times New Roman" w:cs="Times New Roman"/>
          <w:sz w:val="20"/>
          <w:szCs w:val="20"/>
        </w:rPr>
        <w:instrText xml:space="preserve"> ADDIN EN.REFLIST </w:instrText>
      </w:r>
      <w:r w:rsidRPr="004035A9">
        <w:rPr>
          <w:rFonts w:eastAsia="Times New Roman" w:cs="Times New Roman"/>
          <w:sz w:val="20"/>
          <w:szCs w:val="20"/>
          <w:lang w:val="fr-FR"/>
        </w:rPr>
        <w:fldChar w:fldCharType="separate"/>
      </w:r>
      <w:bookmarkStart w:id="1" w:name="_ENREF_1"/>
      <w:r w:rsidR="004035A9" w:rsidRPr="005D315B">
        <w:rPr>
          <w:rFonts w:ascii="Calibri" w:eastAsia="Times New Roman" w:hAnsi="Calibri" w:cs="Times New Roman"/>
          <w:noProof/>
          <w:sz w:val="20"/>
          <w:szCs w:val="20"/>
        </w:rPr>
        <w:t xml:space="preserve">Brockhoff, P. B., Schlich, P., &amp; Skovgaard, I. (2015). Taking individual scaling differences into account by analyzing profile data with the Mixed Assessor Model. </w:t>
      </w:r>
      <w:r w:rsidR="004035A9" w:rsidRPr="004035A9">
        <w:rPr>
          <w:rFonts w:ascii="Calibri" w:eastAsia="Times New Roman" w:hAnsi="Calibri" w:cs="Times New Roman"/>
          <w:i/>
          <w:noProof/>
          <w:sz w:val="20"/>
          <w:szCs w:val="20"/>
          <w:lang w:val="fr-FR"/>
        </w:rPr>
        <w:t>Food Quality and Preference, 39</w:t>
      </w:r>
      <w:r w:rsidR="004035A9" w:rsidRPr="004035A9">
        <w:rPr>
          <w:rFonts w:ascii="Calibri" w:eastAsia="Times New Roman" w:hAnsi="Calibri" w:cs="Times New Roman"/>
          <w:noProof/>
          <w:sz w:val="20"/>
          <w:szCs w:val="20"/>
          <w:lang w:val="fr-FR"/>
        </w:rPr>
        <w:t>(0), 156-166.</w:t>
      </w:r>
      <w:bookmarkEnd w:id="1"/>
    </w:p>
    <w:p w:rsidR="004035A9" w:rsidRPr="004035A9" w:rsidRDefault="004035A9" w:rsidP="004035A9">
      <w:pPr>
        <w:spacing w:after="0" w:line="240" w:lineRule="auto"/>
        <w:ind w:left="720" w:hanging="720"/>
        <w:rPr>
          <w:rFonts w:ascii="Calibri" w:eastAsia="Times New Roman" w:hAnsi="Calibri" w:cs="Times New Roman"/>
          <w:noProof/>
          <w:sz w:val="20"/>
          <w:szCs w:val="20"/>
          <w:lang w:val="fr-FR"/>
        </w:rPr>
      </w:pPr>
    </w:p>
    <w:p w:rsidR="004035A9" w:rsidRPr="005D315B" w:rsidRDefault="004035A9" w:rsidP="004035A9">
      <w:pPr>
        <w:spacing w:after="0" w:line="240" w:lineRule="auto"/>
        <w:ind w:left="720" w:hanging="720"/>
        <w:rPr>
          <w:rFonts w:ascii="Calibri" w:eastAsia="Times New Roman" w:hAnsi="Calibri" w:cs="Times New Roman"/>
          <w:i/>
          <w:noProof/>
          <w:sz w:val="20"/>
          <w:szCs w:val="20"/>
        </w:rPr>
      </w:pPr>
      <w:bookmarkStart w:id="2" w:name="_ENREF_2"/>
      <w:r w:rsidRPr="004035A9">
        <w:rPr>
          <w:rFonts w:ascii="Calibri" w:eastAsia="Times New Roman" w:hAnsi="Calibri" w:cs="Times New Roman"/>
          <w:noProof/>
          <w:sz w:val="20"/>
          <w:szCs w:val="20"/>
          <w:lang w:val="fr-FR"/>
        </w:rPr>
        <w:t xml:space="preserve">Peltier, C. (2015). L'analyse statistique du profil sensoriel revisitée par une approche base de données. </w:t>
      </w:r>
      <w:r w:rsidRPr="005D315B">
        <w:rPr>
          <w:rFonts w:ascii="Calibri" w:eastAsia="Times New Roman" w:hAnsi="Calibri" w:cs="Times New Roman"/>
          <w:i/>
          <w:noProof/>
          <w:sz w:val="20"/>
          <w:szCs w:val="20"/>
        </w:rPr>
        <w:t>Ph. D.</w:t>
      </w:r>
      <w:bookmarkEnd w:id="2"/>
      <w:r w:rsidR="00A92155">
        <w:rPr>
          <w:rFonts w:ascii="Calibri" w:eastAsia="Times New Roman" w:hAnsi="Calibri" w:cs="Times New Roman"/>
          <w:i/>
          <w:noProof/>
          <w:sz w:val="20"/>
          <w:szCs w:val="20"/>
        </w:rPr>
        <w:t xml:space="preserve"> Defended on September 25, 2015 at the University of Burgundy, Dijon, France.</w:t>
      </w:r>
    </w:p>
    <w:p w:rsidR="004035A9" w:rsidRPr="005D315B" w:rsidRDefault="004035A9" w:rsidP="004035A9">
      <w:pPr>
        <w:spacing w:after="0" w:line="240" w:lineRule="auto"/>
        <w:ind w:left="720" w:hanging="720"/>
        <w:rPr>
          <w:rFonts w:ascii="Calibri" w:eastAsia="Times New Roman" w:hAnsi="Calibri" w:cs="Times New Roman"/>
          <w:i/>
          <w:noProof/>
          <w:sz w:val="20"/>
          <w:szCs w:val="20"/>
        </w:rPr>
      </w:pPr>
    </w:p>
    <w:p w:rsidR="004035A9" w:rsidRPr="005D315B" w:rsidRDefault="004035A9" w:rsidP="004035A9">
      <w:pPr>
        <w:spacing w:after="0" w:line="240" w:lineRule="auto"/>
        <w:ind w:left="720" w:hanging="720"/>
        <w:rPr>
          <w:rFonts w:ascii="Calibri" w:eastAsia="Times New Roman" w:hAnsi="Calibri" w:cs="Times New Roman"/>
          <w:noProof/>
          <w:sz w:val="20"/>
          <w:szCs w:val="20"/>
        </w:rPr>
      </w:pPr>
      <w:bookmarkStart w:id="3" w:name="_ENREF_3"/>
      <w:r w:rsidRPr="005D315B">
        <w:rPr>
          <w:rFonts w:ascii="Calibri" w:eastAsia="Times New Roman" w:hAnsi="Calibri" w:cs="Times New Roman"/>
          <w:noProof/>
          <w:sz w:val="20"/>
          <w:szCs w:val="20"/>
        </w:rPr>
        <w:t xml:space="preserve">Peltier, C., Brockhoff, P. B., Visalli, M., &amp; Schlich, P. (2014). The MAM-CAP table: A new tool for monitoring panel performances. </w:t>
      </w:r>
      <w:r w:rsidRPr="005D315B">
        <w:rPr>
          <w:rFonts w:ascii="Calibri" w:eastAsia="Times New Roman" w:hAnsi="Calibri" w:cs="Times New Roman"/>
          <w:i/>
          <w:noProof/>
          <w:sz w:val="20"/>
          <w:szCs w:val="20"/>
        </w:rPr>
        <w:t>Food Quality and Preference, 32, Part A</w:t>
      </w:r>
      <w:r w:rsidRPr="005D315B">
        <w:rPr>
          <w:rFonts w:ascii="Calibri" w:eastAsia="Times New Roman" w:hAnsi="Calibri" w:cs="Times New Roman"/>
          <w:noProof/>
          <w:sz w:val="20"/>
          <w:szCs w:val="20"/>
        </w:rPr>
        <w:t>(0), 24-27.</w:t>
      </w:r>
      <w:bookmarkEnd w:id="3"/>
    </w:p>
    <w:p w:rsidR="004035A9" w:rsidRPr="005D315B" w:rsidRDefault="004035A9" w:rsidP="004035A9">
      <w:pPr>
        <w:spacing w:after="0" w:line="240" w:lineRule="auto"/>
        <w:ind w:left="720" w:hanging="720"/>
        <w:rPr>
          <w:rFonts w:ascii="Calibri" w:eastAsia="Times New Roman" w:hAnsi="Calibri" w:cs="Times New Roman"/>
          <w:noProof/>
          <w:sz w:val="20"/>
          <w:szCs w:val="20"/>
        </w:rPr>
      </w:pPr>
    </w:p>
    <w:p w:rsidR="00A92155" w:rsidRDefault="00A92155" w:rsidP="00A92155">
      <w:pPr>
        <w:spacing w:after="0" w:line="240" w:lineRule="auto"/>
        <w:ind w:left="720" w:hanging="720"/>
        <w:rPr>
          <w:rFonts w:ascii="Calibri" w:eastAsia="Times New Roman" w:hAnsi="Calibri" w:cs="Times New Roman"/>
          <w:noProof/>
          <w:sz w:val="20"/>
          <w:szCs w:val="20"/>
        </w:rPr>
      </w:pPr>
      <w:bookmarkStart w:id="4" w:name="_ENREF_4"/>
      <w:bookmarkStart w:id="5" w:name="_ENREF_5"/>
      <w:r w:rsidRPr="005D315B">
        <w:rPr>
          <w:rFonts w:ascii="Calibri" w:eastAsia="Times New Roman" w:hAnsi="Calibri" w:cs="Times New Roman"/>
          <w:noProof/>
          <w:sz w:val="20"/>
          <w:szCs w:val="20"/>
        </w:rPr>
        <w:t>Peltier, C., V</w:t>
      </w:r>
      <w:r>
        <w:rPr>
          <w:rFonts w:ascii="Calibri" w:eastAsia="Times New Roman" w:hAnsi="Calibri" w:cs="Times New Roman"/>
          <w:noProof/>
          <w:sz w:val="20"/>
          <w:szCs w:val="20"/>
        </w:rPr>
        <w:t>isalli, M., &amp; Schlich, P. (2015a</w:t>
      </w:r>
      <w:r w:rsidRPr="005D315B">
        <w:rPr>
          <w:rFonts w:ascii="Calibri" w:eastAsia="Times New Roman" w:hAnsi="Calibri" w:cs="Times New Roman"/>
          <w:noProof/>
          <w:sz w:val="20"/>
          <w:szCs w:val="20"/>
        </w:rPr>
        <w:t xml:space="preserve">). Comparison of Canonical Variate Analysis and Principal Component Analysis on 422 descriptive sensory studies. </w:t>
      </w:r>
      <w:r w:rsidRPr="005D315B">
        <w:rPr>
          <w:rFonts w:ascii="Calibri" w:eastAsia="Times New Roman" w:hAnsi="Calibri" w:cs="Times New Roman"/>
          <w:i/>
          <w:noProof/>
          <w:sz w:val="20"/>
          <w:szCs w:val="20"/>
        </w:rPr>
        <w:t>Food Quality and Preference, 40, Part B</w:t>
      </w:r>
      <w:r w:rsidRPr="005D315B">
        <w:rPr>
          <w:rFonts w:ascii="Calibri" w:eastAsia="Times New Roman" w:hAnsi="Calibri" w:cs="Times New Roman"/>
          <w:noProof/>
          <w:sz w:val="20"/>
          <w:szCs w:val="20"/>
        </w:rPr>
        <w:t>(0), 326-333.</w:t>
      </w:r>
      <w:bookmarkEnd w:id="5"/>
    </w:p>
    <w:p w:rsidR="00A92155" w:rsidRPr="005D315B" w:rsidRDefault="00A92155" w:rsidP="00A92155">
      <w:pPr>
        <w:spacing w:after="0" w:line="240" w:lineRule="auto"/>
        <w:ind w:left="720" w:hanging="720"/>
        <w:rPr>
          <w:rFonts w:ascii="Calibri" w:eastAsia="Times New Roman" w:hAnsi="Calibri" w:cs="Times New Roman"/>
          <w:noProof/>
          <w:sz w:val="20"/>
          <w:szCs w:val="20"/>
        </w:rPr>
      </w:pPr>
    </w:p>
    <w:p w:rsidR="004035A9" w:rsidRPr="005D315B" w:rsidRDefault="004035A9" w:rsidP="004035A9">
      <w:pPr>
        <w:spacing w:after="0" w:line="240" w:lineRule="auto"/>
        <w:ind w:left="720" w:hanging="720"/>
        <w:rPr>
          <w:rFonts w:ascii="Calibri" w:eastAsia="Times New Roman" w:hAnsi="Calibri" w:cs="Times New Roman"/>
          <w:noProof/>
          <w:sz w:val="20"/>
          <w:szCs w:val="20"/>
        </w:rPr>
      </w:pPr>
      <w:r w:rsidRPr="005D315B">
        <w:rPr>
          <w:rFonts w:ascii="Calibri" w:eastAsia="Times New Roman" w:hAnsi="Calibri" w:cs="Times New Roman"/>
          <w:noProof/>
          <w:sz w:val="20"/>
          <w:szCs w:val="20"/>
        </w:rPr>
        <w:t>Peltier, C., V</w:t>
      </w:r>
      <w:r w:rsidR="00A92155">
        <w:rPr>
          <w:rFonts w:ascii="Calibri" w:eastAsia="Times New Roman" w:hAnsi="Calibri" w:cs="Times New Roman"/>
          <w:noProof/>
          <w:sz w:val="20"/>
          <w:szCs w:val="20"/>
        </w:rPr>
        <w:t>isalli, M., &amp; Schlich, P. (2015b</w:t>
      </w:r>
      <w:r w:rsidRPr="005D315B">
        <w:rPr>
          <w:rFonts w:ascii="Calibri" w:eastAsia="Times New Roman" w:hAnsi="Calibri" w:cs="Times New Roman"/>
          <w:noProof/>
          <w:sz w:val="20"/>
          <w:szCs w:val="20"/>
        </w:rPr>
        <w:t xml:space="preserve">). Canonical Variate Analysis of sensory profiling data. </w:t>
      </w:r>
      <w:r w:rsidRPr="005D315B">
        <w:rPr>
          <w:rFonts w:ascii="Calibri" w:eastAsia="Times New Roman" w:hAnsi="Calibri" w:cs="Times New Roman"/>
          <w:i/>
          <w:noProof/>
          <w:sz w:val="20"/>
          <w:szCs w:val="20"/>
        </w:rPr>
        <w:t>Journal of Sensory Studies, 30</w:t>
      </w:r>
      <w:r w:rsidRPr="005D315B">
        <w:rPr>
          <w:rFonts w:ascii="Calibri" w:eastAsia="Times New Roman" w:hAnsi="Calibri" w:cs="Times New Roman"/>
          <w:noProof/>
          <w:sz w:val="20"/>
          <w:szCs w:val="20"/>
        </w:rPr>
        <w:t>, 316-328.</w:t>
      </w:r>
      <w:bookmarkEnd w:id="4"/>
    </w:p>
    <w:p w:rsidR="004035A9" w:rsidRPr="005D315B" w:rsidRDefault="004035A9" w:rsidP="004035A9">
      <w:pPr>
        <w:spacing w:after="0" w:line="240" w:lineRule="auto"/>
        <w:ind w:left="720" w:hanging="720"/>
        <w:rPr>
          <w:rFonts w:ascii="Calibri" w:eastAsia="Times New Roman" w:hAnsi="Calibri" w:cs="Times New Roman"/>
          <w:noProof/>
          <w:sz w:val="20"/>
          <w:szCs w:val="20"/>
        </w:rPr>
      </w:pPr>
    </w:p>
    <w:p w:rsidR="004035A9" w:rsidRDefault="004035A9" w:rsidP="004035A9">
      <w:pPr>
        <w:spacing w:after="0" w:line="240" w:lineRule="auto"/>
        <w:ind w:left="720" w:hanging="720"/>
        <w:rPr>
          <w:rFonts w:ascii="Calibri" w:eastAsia="Times New Roman" w:hAnsi="Calibri" w:cs="Times New Roman"/>
          <w:noProof/>
          <w:sz w:val="20"/>
          <w:szCs w:val="20"/>
          <w:lang w:val="fr-FR"/>
        </w:rPr>
      </w:pPr>
      <w:bookmarkStart w:id="6" w:name="_ENREF_6"/>
      <w:r w:rsidRPr="005D315B">
        <w:rPr>
          <w:rFonts w:ascii="Calibri" w:eastAsia="Times New Roman" w:hAnsi="Calibri" w:cs="Times New Roman"/>
          <w:noProof/>
          <w:sz w:val="20"/>
          <w:szCs w:val="20"/>
        </w:rPr>
        <w:t>Peltier, C., Vis</w:t>
      </w:r>
      <w:r w:rsidR="00A92155">
        <w:rPr>
          <w:rFonts w:ascii="Calibri" w:eastAsia="Times New Roman" w:hAnsi="Calibri" w:cs="Times New Roman"/>
          <w:noProof/>
          <w:sz w:val="20"/>
          <w:szCs w:val="20"/>
        </w:rPr>
        <w:t>alli, M., &amp; Schlich, P. (2016</w:t>
      </w:r>
      <w:r w:rsidRPr="005D315B">
        <w:rPr>
          <w:rFonts w:ascii="Calibri" w:eastAsia="Times New Roman" w:hAnsi="Calibri" w:cs="Times New Roman"/>
          <w:noProof/>
          <w:sz w:val="20"/>
          <w:szCs w:val="20"/>
        </w:rPr>
        <w:t xml:space="preserve">). Multiplicative decomposition of the scaling effect in the Mixed Assessor Model into a descriptor specific and an overall coefficients. </w:t>
      </w:r>
      <w:r w:rsidRPr="004035A9">
        <w:rPr>
          <w:rFonts w:ascii="Calibri" w:eastAsia="Times New Roman" w:hAnsi="Calibri" w:cs="Times New Roman"/>
          <w:i/>
          <w:noProof/>
          <w:sz w:val="20"/>
          <w:szCs w:val="20"/>
          <w:lang w:val="fr-FR"/>
        </w:rPr>
        <w:t xml:space="preserve">Food Quality and Preference, </w:t>
      </w:r>
      <w:r w:rsidR="00A92155">
        <w:rPr>
          <w:rFonts w:ascii="Calibri" w:eastAsia="Times New Roman" w:hAnsi="Calibri" w:cs="Times New Roman"/>
          <w:i/>
          <w:noProof/>
          <w:sz w:val="20"/>
          <w:szCs w:val="20"/>
          <w:lang w:val="fr-FR"/>
        </w:rPr>
        <w:t xml:space="preserve">48, </w:t>
      </w:r>
      <w:r w:rsidR="00A92155" w:rsidRPr="00A92155">
        <w:rPr>
          <w:rFonts w:ascii="Calibri" w:eastAsia="Times New Roman" w:hAnsi="Calibri" w:cs="Times New Roman"/>
          <w:noProof/>
          <w:sz w:val="20"/>
          <w:szCs w:val="20"/>
          <w:lang w:val="fr-FR"/>
        </w:rPr>
        <w:t>268-273</w:t>
      </w:r>
      <w:r w:rsidRPr="00A92155">
        <w:rPr>
          <w:rFonts w:ascii="Calibri" w:eastAsia="Times New Roman" w:hAnsi="Calibri" w:cs="Times New Roman"/>
          <w:noProof/>
          <w:sz w:val="20"/>
          <w:szCs w:val="20"/>
          <w:lang w:val="fr-FR"/>
        </w:rPr>
        <w:t>.</w:t>
      </w:r>
      <w:bookmarkEnd w:id="6"/>
    </w:p>
    <w:p w:rsidR="004035A9" w:rsidRPr="004035A9" w:rsidRDefault="004035A9" w:rsidP="004035A9">
      <w:pPr>
        <w:spacing w:after="0" w:line="240" w:lineRule="auto"/>
        <w:ind w:left="720" w:hanging="720"/>
        <w:rPr>
          <w:rFonts w:ascii="Calibri" w:eastAsia="Times New Roman" w:hAnsi="Calibri" w:cs="Times New Roman"/>
          <w:noProof/>
          <w:sz w:val="20"/>
          <w:szCs w:val="20"/>
          <w:lang w:val="fr-FR"/>
        </w:rPr>
      </w:pPr>
    </w:p>
    <w:p w:rsidR="004035A9" w:rsidRPr="004035A9" w:rsidRDefault="004035A9" w:rsidP="004035A9">
      <w:pPr>
        <w:spacing w:line="240" w:lineRule="auto"/>
        <w:ind w:left="720" w:hanging="720"/>
        <w:rPr>
          <w:rFonts w:ascii="Calibri" w:eastAsia="Times New Roman" w:hAnsi="Calibri" w:cs="Times New Roman"/>
          <w:i/>
          <w:noProof/>
          <w:sz w:val="20"/>
          <w:szCs w:val="20"/>
          <w:lang w:val="fr-FR"/>
        </w:rPr>
      </w:pPr>
      <w:bookmarkStart w:id="7" w:name="_ENREF_7"/>
      <w:r w:rsidRPr="004035A9">
        <w:rPr>
          <w:rFonts w:ascii="Calibri" w:eastAsia="Times New Roman" w:hAnsi="Calibri" w:cs="Times New Roman"/>
          <w:noProof/>
          <w:sz w:val="20"/>
          <w:szCs w:val="20"/>
          <w:lang w:val="fr-FR"/>
        </w:rPr>
        <w:t>Schlich, P. (1997). CAP : une méthode et un outil de contrôle rapide et synthétique des performances des sujets en évalu</w:t>
      </w:r>
      <w:r w:rsidR="00A92155">
        <w:rPr>
          <w:rFonts w:ascii="Calibri" w:eastAsia="Times New Roman" w:hAnsi="Calibri" w:cs="Times New Roman"/>
          <w:noProof/>
          <w:sz w:val="20"/>
          <w:szCs w:val="20"/>
          <w:lang w:val="fr-FR"/>
        </w:rPr>
        <w:t>ation sensorielle descriptive.</w:t>
      </w:r>
      <w:r w:rsidRPr="004035A9">
        <w:rPr>
          <w:rFonts w:ascii="Calibri" w:eastAsia="Times New Roman" w:hAnsi="Calibri" w:cs="Times New Roman"/>
          <w:noProof/>
          <w:sz w:val="20"/>
          <w:szCs w:val="20"/>
          <w:lang w:val="fr-FR"/>
        </w:rPr>
        <w:t xml:space="preserve"> </w:t>
      </w:r>
      <w:r w:rsidRPr="004035A9">
        <w:rPr>
          <w:rFonts w:ascii="Calibri" w:eastAsia="Times New Roman" w:hAnsi="Calibri" w:cs="Times New Roman"/>
          <w:i/>
          <w:noProof/>
          <w:sz w:val="20"/>
          <w:szCs w:val="20"/>
          <w:lang w:val="fr-FR"/>
        </w:rPr>
        <w:t xml:space="preserve">5èmes journées Agro-industries et Méthodes Statistiques, Versailles, 3-5 Décembre </w:t>
      </w:r>
      <w:bookmarkEnd w:id="7"/>
    </w:p>
    <w:p w:rsidR="004035A9" w:rsidRPr="004035A9" w:rsidRDefault="004035A9" w:rsidP="004035A9">
      <w:pPr>
        <w:spacing w:line="240" w:lineRule="auto"/>
        <w:rPr>
          <w:rFonts w:ascii="Calibri" w:eastAsia="Times New Roman" w:hAnsi="Calibri" w:cs="Times New Roman"/>
          <w:noProof/>
          <w:sz w:val="20"/>
          <w:szCs w:val="20"/>
          <w:lang w:val="fr-FR"/>
        </w:rPr>
      </w:pPr>
    </w:p>
    <w:p w:rsidR="0045655C" w:rsidRPr="00B579BB" w:rsidRDefault="009F0239">
      <w:pPr>
        <w:rPr>
          <w:rFonts w:eastAsia="Times New Roman" w:cs="Times New Roman"/>
          <w:szCs w:val="24"/>
          <w:lang w:val="fr-FR"/>
        </w:rPr>
      </w:pPr>
      <w:r w:rsidRPr="004035A9">
        <w:rPr>
          <w:rFonts w:eastAsia="Times New Roman" w:cs="Times New Roman"/>
          <w:sz w:val="20"/>
          <w:szCs w:val="20"/>
          <w:lang w:val="fr-FR"/>
        </w:rPr>
        <w:fldChar w:fldCharType="end"/>
      </w:r>
    </w:p>
    <w:sectPr w:rsidR="0045655C" w:rsidRPr="00B579B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15C7C"/>
    <w:multiLevelType w:val="hybridMultilevel"/>
    <w:tmpl w:val="A30C6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9343D"/>
    <w:multiLevelType w:val="hybridMultilevel"/>
    <w:tmpl w:val="87CAC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C5F21"/>
    <w:multiLevelType w:val="hybridMultilevel"/>
    <w:tmpl w:val="C9BE37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Food Quality Pref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0exxe99pwr09x3eetv1xefe3dz22fz0tea50&quot;&gt;Caro EndNote Library&lt;record-ids&gt;&lt;item&gt;1432&lt;/item&gt;&lt;item&gt;1542&lt;/item&gt;&lt;item&gt;1556&lt;/item&gt;&lt;item&gt;1558&lt;/item&gt;&lt;item&gt;1559&lt;/item&gt;&lt;item&gt;1561&lt;/item&gt;&lt;item&gt;1580&lt;/item&gt;&lt;/record-ids&gt;&lt;/item&gt;&lt;/Libraries&gt;"/>
  </w:docVars>
  <w:rsids>
    <w:rsidRoot w:val="00920709"/>
    <w:rsid w:val="00070894"/>
    <w:rsid w:val="000B262F"/>
    <w:rsid w:val="000D49A1"/>
    <w:rsid w:val="00107320"/>
    <w:rsid w:val="00181589"/>
    <w:rsid w:val="00295459"/>
    <w:rsid w:val="0029597E"/>
    <w:rsid w:val="00296CFE"/>
    <w:rsid w:val="002C6383"/>
    <w:rsid w:val="003521BB"/>
    <w:rsid w:val="003A2CD0"/>
    <w:rsid w:val="004035A9"/>
    <w:rsid w:val="0045655C"/>
    <w:rsid w:val="004578AD"/>
    <w:rsid w:val="00477C01"/>
    <w:rsid w:val="005034CD"/>
    <w:rsid w:val="005376B5"/>
    <w:rsid w:val="005417F0"/>
    <w:rsid w:val="00566034"/>
    <w:rsid w:val="005D315B"/>
    <w:rsid w:val="005E1387"/>
    <w:rsid w:val="00692D65"/>
    <w:rsid w:val="00694666"/>
    <w:rsid w:val="006F0F36"/>
    <w:rsid w:val="00747590"/>
    <w:rsid w:val="007531B9"/>
    <w:rsid w:val="00783815"/>
    <w:rsid w:val="00826EA9"/>
    <w:rsid w:val="008A64FB"/>
    <w:rsid w:val="00920709"/>
    <w:rsid w:val="00926E85"/>
    <w:rsid w:val="0093211D"/>
    <w:rsid w:val="00945304"/>
    <w:rsid w:val="00946817"/>
    <w:rsid w:val="009D3097"/>
    <w:rsid w:val="009F0239"/>
    <w:rsid w:val="00A22BCB"/>
    <w:rsid w:val="00A92155"/>
    <w:rsid w:val="00A95AC0"/>
    <w:rsid w:val="00AC7DBF"/>
    <w:rsid w:val="00B579BB"/>
    <w:rsid w:val="00C071B7"/>
    <w:rsid w:val="00C21708"/>
    <w:rsid w:val="00C85CC5"/>
    <w:rsid w:val="00CB72FD"/>
    <w:rsid w:val="00CF7917"/>
    <w:rsid w:val="00D0025D"/>
    <w:rsid w:val="00DC7547"/>
    <w:rsid w:val="00DE2AD3"/>
    <w:rsid w:val="00E111B2"/>
    <w:rsid w:val="00E31253"/>
    <w:rsid w:val="00EB413D"/>
    <w:rsid w:val="00EF2BBE"/>
    <w:rsid w:val="00F25F0B"/>
    <w:rsid w:val="00F723C3"/>
    <w:rsid w:val="00FA40DE"/>
    <w:rsid w:val="00FD10C3"/>
    <w:rsid w:val="00FD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F0F3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F02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F0F3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F02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0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1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ascal.schlich@dijon.inra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oline.peltier@dijon.inra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1856</Words>
  <Characters>10583</Characters>
  <Application>Microsoft Office Word</Application>
  <DocSecurity>0</DocSecurity>
  <Lines>88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capeltier</dc:creator>
  <cp:lastModifiedBy>pschlich</cp:lastModifiedBy>
  <cp:revision>2</cp:revision>
  <dcterms:created xsi:type="dcterms:W3CDTF">2015-11-11T09:24:00Z</dcterms:created>
  <dcterms:modified xsi:type="dcterms:W3CDTF">2015-11-11T09:24:00Z</dcterms:modified>
</cp:coreProperties>
</file>